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B0" w:rsidRPr="00904A87" w:rsidRDefault="00D540B0" w:rsidP="00D540B0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4A87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5B3123" w:rsidRPr="005B3123" w:rsidRDefault="00D540B0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A8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04A8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6903F0" w:rsidRPr="00904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3123" w:rsidRPr="005B3123">
        <w:rPr>
          <w:rFonts w:ascii="Times New Roman" w:hAnsi="Times New Roman" w:cs="Times New Roman"/>
          <w:sz w:val="28"/>
          <w:szCs w:val="28"/>
        </w:rPr>
        <w:t>формирование целостной читательской среды как условие обеспечения современного качества образования</w:t>
      </w:r>
      <w:r w:rsidR="00B9264A">
        <w:rPr>
          <w:rFonts w:ascii="Times New Roman" w:hAnsi="Times New Roman" w:cs="Times New Roman"/>
          <w:sz w:val="28"/>
          <w:szCs w:val="28"/>
        </w:rPr>
        <w:t>.</w:t>
      </w:r>
      <w:r w:rsidR="005B3123" w:rsidRPr="005B3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2FB" w:rsidRPr="00904A87" w:rsidRDefault="00D540B0" w:rsidP="00DC518E">
      <w:pPr>
        <w:tabs>
          <w:tab w:val="left" w:pos="426"/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A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A2DC2" w:rsidRPr="007A2DC2" w:rsidRDefault="006542FB" w:rsidP="00DC518E">
      <w:pPr>
        <w:tabs>
          <w:tab w:val="left" w:pos="426"/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9526C">
        <w:rPr>
          <w:rFonts w:ascii="Times New Roman" w:hAnsi="Times New Roman" w:cs="Times New Roman"/>
          <w:bCs/>
          <w:color w:val="002060"/>
          <w:sz w:val="28"/>
          <w:szCs w:val="28"/>
        </w:rPr>
        <w:t>1.</w:t>
      </w:r>
      <w:r w:rsidRPr="007A2DC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144D2A" w:rsidRPr="007A2DC2">
        <w:rPr>
          <w:rFonts w:ascii="Times New Roman" w:hAnsi="Times New Roman" w:cs="Times New Roman"/>
          <w:sz w:val="28"/>
          <w:szCs w:val="28"/>
        </w:rPr>
        <w:t>Обеспечение средствами целостной читательской среды</w:t>
      </w:r>
      <w:r w:rsidRPr="007A2DC2">
        <w:rPr>
          <w:rFonts w:ascii="Times New Roman" w:hAnsi="Times New Roman" w:cs="Times New Roman"/>
          <w:sz w:val="28"/>
          <w:szCs w:val="28"/>
        </w:rPr>
        <w:t xml:space="preserve"> условий для повышения </w:t>
      </w:r>
      <w:r w:rsidR="00144D2A" w:rsidRPr="007A2DC2">
        <w:rPr>
          <w:rFonts w:ascii="Times New Roman" w:hAnsi="Times New Roman" w:cs="Times New Roman"/>
          <w:sz w:val="28"/>
          <w:szCs w:val="28"/>
        </w:rPr>
        <w:t xml:space="preserve"> зн</w:t>
      </w:r>
      <w:r w:rsidRPr="007A2DC2">
        <w:rPr>
          <w:rFonts w:ascii="Times New Roman" w:hAnsi="Times New Roman" w:cs="Times New Roman"/>
          <w:sz w:val="28"/>
          <w:szCs w:val="28"/>
        </w:rPr>
        <w:t>ачимости чтения и его качества.</w:t>
      </w:r>
    </w:p>
    <w:p w:rsidR="007A2DC2" w:rsidRPr="007A2DC2" w:rsidRDefault="007A2DC2" w:rsidP="00DC518E">
      <w:pPr>
        <w:tabs>
          <w:tab w:val="left" w:pos="426"/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9526C">
        <w:rPr>
          <w:rFonts w:ascii="Times New Roman" w:hAnsi="Times New Roman" w:cs="Times New Roman"/>
          <w:bCs/>
          <w:color w:val="002060"/>
          <w:sz w:val="28"/>
          <w:szCs w:val="28"/>
        </w:rPr>
        <w:t>2.</w:t>
      </w:r>
      <w:r w:rsidRPr="007A2DC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49526C" w:rsidRPr="0049526C">
        <w:rPr>
          <w:rFonts w:ascii="Times New Roman" w:hAnsi="Times New Roman" w:cs="Times New Roman"/>
          <w:sz w:val="28"/>
          <w:szCs w:val="28"/>
        </w:rPr>
        <w:t xml:space="preserve">Интеграция урочной, внеурочной деятельности, дополнительного образования, </w:t>
      </w:r>
      <w:r w:rsidR="0049526C" w:rsidRPr="00667DD9">
        <w:rPr>
          <w:rFonts w:ascii="Times New Roman" w:hAnsi="Times New Roman" w:cs="Times New Roman"/>
          <w:bCs/>
          <w:color w:val="002060"/>
          <w:sz w:val="28"/>
          <w:szCs w:val="28"/>
        </w:rPr>
        <w:t>в</w:t>
      </w:r>
      <w:r w:rsidRPr="0049526C">
        <w:rPr>
          <w:rFonts w:ascii="Times New Roman" w:hAnsi="Times New Roman" w:cs="Times New Roman"/>
          <w:color w:val="000000"/>
          <w:sz w:val="28"/>
          <w:szCs w:val="28"/>
        </w:rPr>
        <w:t>недрение новых форм, методов, технологий формирования читательской грамотности участников образовательных отношений.</w:t>
      </w:r>
      <w:r w:rsidRPr="007A2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2FB" w:rsidRPr="0049526C" w:rsidRDefault="006542FB" w:rsidP="00DC518E">
      <w:pPr>
        <w:tabs>
          <w:tab w:val="left" w:pos="426"/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D9">
        <w:rPr>
          <w:rFonts w:ascii="Times New Roman" w:hAnsi="Times New Roman" w:cs="Times New Roman"/>
          <w:bCs/>
          <w:color w:val="002060"/>
          <w:sz w:val="28"/>
          <w:szCs w:val="28"/>
        </w:rPr>
        <w:t>3.</w:t>
      </w:r>
      <w:r w:rsidRPr="0049526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49526C">
        <w:rPr>
          <w:rFonts w:ascii="Times New Roman" w:hAnsi="Times New Roman" w:cs="Times New Roman"/>
          <w:sz w:val="28"/>
          <w:szCs w:val="28"/>
        </w:rPr>
        <w:t xml:space="preserve"> </w:t>
      </w:r>
      <w:r w:rsidR="0049526C" w:rsidRPr="0049526C">
        <w:rPr>
          <w:rFonts w:ascii="Times New Roman" w:hAnsi="Times New Roman" w:cs="Times New Roman"/>
          <w:color w:val="000000"/>
          <w:sz w:val="28"/>
          <w:szCs w:val="28"/>
        </w:rPr>
        <w:t>Создание базы методических и дидактических материалов, направленных на формирование читательской грамотности, культуры чтения.</w:t>
      </w:r>
      <w:r w:rsidRPr="00495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26C" w:rsidRPr="006E5329" w:rsidRDefault="00667DD9" w:rsidP="00DC518E">
      <w:pPr>
        <w:tabs>
          <w:tab w:val="left" w:pos="426"/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526C" w:rsidRPr="006E5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26C" w:rsidRPr="006E5329">
        <w:rPr>
          <w:rFonts w:ascii="Times New Roman" w:hAnsi="Times New Roman" w:cs="Times New Roman"/>
          <w:sz w:val="28"/>
          <w:szCs w:val="28"/>
        </w:rPr>
        <w:t>Расширение образовательного пространства</w:t>
      </w:r>
      <w:r w:rsidR="006E5329" w:rsidRPr="006E5329">
        <w:rPr>
          <w:rFonts w:ascii="Times New Roman" w:hAnsi="Times New Roman" w:cs="Times New Roman"/>
          <w:sz w:val="28"/>
          <w:szCs w:val="28"/>
        </w:rPr>
        <w:t>, способствующего развитию мотивации к  чтению и повышению читательской активности.</w:t>
      </w:r>
    </w:p>
    <w:p w:rsidR="006542FB" w:rsidRDefault="00667DD9" w:rsidP="00DC518E">
      <w:pPr>
        <w:tabs>
          <w:tab w:val="left" w:pos="426"/>
          <w:tab w:val="left" w:leader="underscore" w:pos="963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67DD9">
        <w:rPr>
          <w:rFonts w:ascii="Times New Roman" w:hAnsi="Times New Roman" w:cs="Times New Roman"/>
          <w:sz w:val="28"/>
          <w:szCs w:val="28"/>
        </w:rPr>
        <w:t>Развитие сетевого сотрудничества как средство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популяризации чтения, диссеминация опыта реализации проекта.</w:t>
      </w:r>
    </w:p>
    <w:p w:rsidR="00D540B0" w:rsidRPr="00904A87" w:rsidRDefault="00D540B0" w:rsidP="00DC5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87">
        <w:rPr>
          <w:rFonts w:ascii="Times New Roman" w:hAnsi="Times New Roman" w:cs="Times New Roman"/>
          <w:b/>
          <w:sz w:val="28"/>
          <w:szCs w:val="28"/>
        </w:rPr>
        <w:t>Основные идеи проекта</w:t>
      </w:r>
    </w:p>
    <w:p w:rsidR="00667DD9" w:rsidRPr="00667DD9" w:rsidRDefault="00667DD9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D9">
        <w:rPr>
          <w:rFonts w:ascii="Times New Roman" w:hAnsi="Times New Roman" w:cs="Times New Roman"/>
          <w:sz w:val="28"/>
          <w:szCs w:val="28"/>
        </w:rPr>
        <w:t>Ключевой идеей проекта выступает определение путей формирования в гимназии целостной читательской среды как контекста полноценного развития обучающихся в современных социокультурных условиях; поиск и применение образовательных технологи</w:t>
      </w:r>
      <w:r w:rsidR="00B9264A">
        <w:rPr>
          <w:rFonts w:ascii="Times New Roman" w:hAnsi="Times New Roman" w:cs="Times New Roman"/>
          <w:sz w:val="28"/>
          <w:szCs w:val="28"/>
        </w:rPr>
        <w:t>й, методов, форм работы в</w:t>
      </w:r>
      <w:r w:rsidRPr="00667DD9">
        <w:rPr>
          <w:rFonts w:ascii="Times New Roman" w:hAnsi="Times New Roman" w:cs="Times New Roman"/>
          <w:sz w:val="28"/>
          <w:szCs w:val="28"/>
        </w:rPr>
        <w:t xml:space="preserve"> целостной читательской сред</w:t>
      </w:r>
      <w:r w:rsidR="00B9264A">
        <w:rPr>
          <w:rFonts w:ascii="Times New Roman" w:hAnsi="Times New Roman" w:cs="Times New Roman"/>
          <w:sz w:val="28"/>
          <w:szCs w:val="28"/>
        </w:rPr>
        <w:t>е</w:t>
      </w:r>
      <w:r w:rsidRPr="00667DD9">
        <w:rPr>
          <w:rFonts w:ascii="Times New Roman" w:hAnsi="Times New Roman" w:cs="Times New Roman"/>
          <w:sz w:val="28"/>
          <w:szCs w:val="28"/>
        </w:rPr>
        <w:t>, позволяющих совершенствовать образовательн</w:t>
      </w:r>
      <w:r w:rsidR="00B9264A">
        <w:rPr>
          <w:rFonts w:ascii="Times New Roman" w:hAnsi="Times New Roman" w:cs="Times New Roman"/>
          <w:sz w:val="28"/>
          <w:szCs w:val="28"/>
        </w:rPr>
        <w:t>ую</w:t>
      </w:r>
      <w:r w:rsidRPr="00667DD9">
        <w:rPr>
          <w:rFonts w:ascii="Times New Roman" w:hAnsi="Times New Roman" w:cs="Times New Roman"/>
          <w:sz w:val="28"/>
          <w:szCs w:val="28"/>
        </w:rPr>
        <w:t xml:space="preserve"> </w:t>
      </w:r>
      <w:r w:rsidR="00B9264A">
        <w:rPr>
          <w:rFonts w:ascii="Times New Roman" w:hAnsi="Times New Roman" w:cs="Times New Roman"/>
          <w:sz w:val="28"/>
          <w:szCs w:val="28"/>
        </w:rPr>
        <w:t>деятельность,</w:t>
      </w:r>
      <w:r w:rsidRPr="00667DD9">
        <w:rPr>
          <w:rFonts w:ascii="Times New Roman" w:hAnsi="Times New Roman" w:cs="Times New Roman"/>
          <w:sz w:val="28"/>
          <w:szCs w:val="28"/>
        </w:rPr>
        <w:t xml:space="preserve"> </w:t>
      </w:r>
      <w:r w:rsidR="00B9264A">
        <w:rPr>
          <w:rFonts w:ascii="Times New Roman" w:hAnsi="Times New Roman" w:cs="Times New Roman"/>
          <w:sz w:val="28"/>
          <w:szCs w:val="28"/>
        </w:rPr>
        <w:t>повышать качество образования.</w:t>
      </w:r>
      <w:r w:rsidRPr="00667DD9">
        <w:rPr>
          <w:rFonts w:ascii="Times New Roman" w:hAnsi="Times New Roman" w:cs="Times New Roman"/>
          <w:sz w:val="28"/>
          <w:szCs w:val="28"/>
        </w:rPr>
        <w:t xml:space="preserve"> Предполагается, что целостная читательская среда интегрирует учебное чтение и чтение за стенами гимназии, в том числе семейное чтение, активизирует познавательную активность. </w:t>
      </w:r>
    </w:p>
    <w:p w:rsidR="00667DD9" w:rsidRPr="00B9264A" w:rsidRDefault="00667DD9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4A">
        <w:rPr>
          <w:rFonts w:ascii="Times New Roman" w:hAnsi="Times New Roman" w:cs="Times New Roman"/>
          <w:sz w:val="28"/>
          <w:szCs w:val="28"/>
        </w:rPr>
        <w:t>Целостное читательское пространство также выступает контекстом обсуждения, эмоционального проживания прочита</w:t>
      </w:r>
      <w:r w:rsidR="00B9264A" w:rsidRPr="00B9264A">
        <w:rPr>
          <w:rFonts w:ascii="Times New Roman" w:hAnsi="Times New Roman" w:cs="Times New Roman"/>
          <w:sz w:val="28"/>
          <w:szCs w:val="28"/>
        </w:rPr>
        <w:t>нного, собственного</w:t>
      </w:r>
      <w:r w:rsidRPr="00B9264A">
        <w:rPr>
          <w:rFonts w:ascii="Times New Roman" w:hAnsi="Times New Roman" w:cs="Times New Roman"/>
          <w:sz w:val="28"/>
          <w:szCs w:val="28"/>
        </w:rPr>
        <w:t xml:space="preserve"> опы</w:t>
      </w:r>
      <w:r w:rsidR="00B9264A" w:rsidRPr="00B9264A">
        <w:rPr>
          <w:rFonts w:ascii="Times New Roman" w:hAnsi="Times New Roman" w:cs="Times New Roman"/>
          <w:sz w:val="28"/>
          <w:szCs w:val="28"/>
        </w:rPr>
        <w:t xml:space="preserve">та обучающихся, </w:t>
      </w:r>
      <w:r w:rsidRPr="00B9264A">
        <w:rPr>
          <w:rFonts w:ascii="Times New Roman" w:hAnsi="Times New Roman" w:cs="Times New Roman"/>
          <w:sz w:val="28"/>
          <w:szCs w:val="28"/>
        </w:rPr>
        <w:t xml:space="preserve"> имеет значимую функцию обеспечения продуктивного взаимодействия участн</w:t>
      </w:r>
      <w:r w:rsidR="00B9264A" w:rsidRPr="00B9264A">
        <w:rPr>
          <w:rFonts w:ascii="Times New Roman" w:hAnsi="Times New Roman" w:cs="Times New Roman"/>
          <w:sz w:val="28"/>
          <w:szCs w:val="28"/>
        </w:rPr>
        <w:t xml:space="preserve">иков образовательных отношений, </w:t>
      </w:r>
      <w:r w:rsidRPr="00B9264A">
        <w:rPr>
          <w:rFonts w:ascii="Times New Roman" w:hAnsi="Times New Roman" w:cs="Times New Roman"/>
          <w:sz w:val="28"/>
          <w:szCs w:val="28"/>
        </w:rPr>
        <w:t>способствует ус</w:t>
      </w:r>
      <w:r w:rsidR="00B9264A" w:rsidRPr="00B9264A">
        <w:rPr>
          <w:rFonts w:ascii="Times New Roman" w:hAnsi="Times New Roman" w:cs="Times New Roman"/>
          <w:sz w:val="28"/>
          <w:szCs w:val="28"/>
        </w:rPr>
        <w:t>пешной социализации обучающихся</w:t>
      </w:r>
      <w:r w:rsidRPr="00B9264A">
        <w:rPr>
          <w:rFonts w:ascii="Times New Roman" w:hAnsi="Times New Roman" w:cs="Times New Roman"/>
          <w:sz w:val="28"/>
          <w:szCs w:val="28"/>
        </w:rPr>
        <w:t xml:space="preserve">, создает условия для самовыражения. </w:t>
      </w:r>
    </w:p>
    <w:p w:rsidR="00667DD9" w:rsidRPr="00B9264A" w:rsidRDefault="00667DD9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4A">
        <w:rPr>
          <w:rFonts w:ascii="Times New Roman" w:hAnsi="Times New Roman" w:cs="Times New Roman"/>
          <w:sz w:val="28"/>
          <w:szCs w:val="28"/>
        </w:rPr>
        <w:lastRenderedPageBreak/>
        <w:t xml:space="preserve">Целостная читательская среда предполагает обращение к современным цифровым технологиям, </w:t>
      </w:r>
      <w:proofErr w:type="spellStart"/>
      <w:r w:rsidRPr="00B9264A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B926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264A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9264A">
        <w:rPr>
          <w:rFonts w:ascii="Times New Roman" w:hAnsi="Times New Roman" w:cs="Times New Roman"/>
          <w:sz w:val="28"/>
          <w:szCs w:val="28"/>
        </w:rPr>
        <w:t xml:space="preserve">, электронная библиотека, </w:t>
      </w:r>
      <w:proofErr w:type="gramStart"/>
      <w:r w:rsidRPr="00B9264A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="00B9264A" w:rsidRPr="00B9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64A">
        <w:rPr>
          <w:rFonts w:ascii="Times New Roman" w:hAnsi="Times New Roman" w:cs="Times New Roman"/>
          <w:sz w:val="28"/>
          <w:szCs w:val="28"/>
        </w:rPr>
        <w:t>mass-media</w:t>
      </w:r>
      <w:proofErr w:type="spellEnd"/>
      <w:r w:rsidRPr="00B926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7DD9" w:rsidRPr="00B9264A" w:rsidRDefault="00B9264A" w:rsidP="00DC5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64A">
        <w:rPr>
          <w:sz w:val="28"/>
          <w:szCs w:val="28"/>
        </w:rPr>
        <w:t xml:space="preserve">   </w:t>
      </w:r>
      <w:r w:rsidR="00667DD9" w:rsidRPr="00B9264A">
        <w:rPr>
          <w:rFonts w:ascii="Times New Roman" w:hAnsi="Times New Roman" w:cs="Times New Roman"/>
          <w:sz w:val="28"/>
          <w:szCs w:val="28"/>
        </w:rPr>
        <w:t>Анализ сов</w:t>
      </w:r>
      <w:r w:rsidRPr="00B9264A">
        <w:rPr>
          <w:rFonts w:ascii="Times New Roman" w:hAnsi="Times New Roman" w:cs="Times New Roman"/>
          <w:sz w:val="28"/>
          <w:szCs w:val="28"/>
        </w:rPr>
        <w:t xml:space="preserve">ременной читательской ситуации </w:t>
      </w:r>
      <w:r w:rsidR="00667DD9" w:rsidRPr="00B9264A">
        <w:rPr>
          <w:rFonts w:ascii="Times New Roman" w:hAnsi="Times New Roman" w:cs="Times New Roman"/>
          <w:sz w:val="28"/>
          <w:szCs w:val="28"/>
        </w:rPr>
        <w:t xml:space="preserve">позволил выделить ряд проблем: </w:t>
      </w:r>
    </w:p>
    <w:p w:rsidR="00667DD9" w:rsidRPr="00B9264A" w:rsidRDefault="00667DD9" w:rsidP="00072D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4A">
        <w:rPr>
          <w:rFonts w:ascii="Times New Roman" w:hAnsi="Times New Roman" w:cs="Times New Roman"/>
          <w:sz w:val="28"/>
          <w:szCs w:val="28"/>
        </w:rPr>
        <w:t xml:space="preserve">современные школьники меньше читают, их навыки чтения, смыслового анализа часто недостаточны в условиях современного информационного пространства; </w:t>
      </w:r>
    </w:p>
    <w:p w:rsidR="00667DD9" w:rsidRPr="00B9264A" w:rsidRDefault="00667DD9" w:rsidP="00072D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4A">
        <w:rPr>
          <w:rFonts w:ascii="Times New Roman" w:hAnsi="Times New Roman" w:cs="Times New Roman"/>
          <w:sz w:val="28"/>
          <w:szCs w:val="28"/>
        </w:rPr>
        <w:t xml:space="preserve">обнаруживается снижение качества чтения; </w:t>
      </w:r>
    </w:p>
    <w:p w:rsidR="00667DD9" w:rsidRPr="00B9264A" w:rsidRDefault="00667DD9" w:rsidP="00072D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4A">
        <w:rPr>
          <w:rFonts w:ascii="Times New Roman" w:hAnsi="Times New Roman" w:cs="Times New Roman"/>
          <w:sz w:val="28"/>
          <w:szCs w:val="28"/>
        </w:rPr>
        <w:t xml:space="preserve">утрачиваются традиции семейного чтения; </w:t>
      </w:r>
    </w:p>
    <w:p w:rsidR="00667DD9" w:rsidRPr="00B9264A" w:rsidRDefault="00667DD9" w:rsidP="00072D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4A">
        <w:rPr>
          <w:rFonts w:ascii="Times New Roman" w:hAnsi="Times New Roman" w:cs="Times New Roman"/>
          <w:sz w:val="28"/>
          <w:szCs w:val="28"/>
        </w:rPr>
        <w:t xml:space="preserve">общим следствием становится проблема грамотности, устная и письменная речь </w:t>
      </w:r>
      <w:r w:rsidR="00B9264A">
        <w:rPr>
          <w:rFonts w:ascii="Times New Roman" w:hAnsi="Times New Roman" w:cs="Times New Roman"/>
          <w:sz w:val="28"/>
          <w:szCs w:val="28"/>
        </w:rPr>
        <w:t>учащихся</w:t>
      </w:r>
      <w:r w:rsidRPr="00B9264A">
        <w:rPr>
          <w:rFonts w:ascii="Times New Roman" w:hAnsi="Times New Roman" w:cs="Times New Roman"/>
          <w:sz w:val="28"/>
          <w:szCs w:val="28"/>
        </w:rPr>
        <w:t xml:space="preserve"> упрощается, огрубляется; отмечаются проблемы в области познавательной сферы, в частности, </w:t>
      </w:r>
      <w:proofErr w:type="spellStart"/>
      <w:r w:rsidRPr="00B9264A">
        <w:rPr>
          <w:rFonts w:ascii="Times New Roman" w:hAnsi="Times New Roman" w:cs="Times New Roman"/>
          <w:sz w:val="28"/>
          <w:szCs w:val="28"/>
        </w:rPr>
        <w:t>клиповость</w:t>
      </w:r>
      <w:proofErr w:type="spellEnd"/>
      <w:r w:rsidRPr="00B9264A">
        <w:rPr>
          <w:rFonts w:ascii="Times New Roman" w:hAnsi="Times New Roman" w:cs="Times New Roman"/>
          <w:sz w:val="28"/>
          <w:szCs w:val="28"/>
        </w:rPr>
        <w:t xml:space="preserve"> мышления; </w:t>
      </w:r>
    </w:p>
    <w:p w:rsidR="00667DD9" w:rsidRPr="00B9264A" w:rsidRDefault="00667DD9" w:rsidP="00072D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4A">
        <w:rPr>
          <w:rFonts w:ascii="Times New Roman" w:hAnsi="Times New Roman" w:cs="Times New Roman"/>
          <w:sz w:val="28"/>
          <w:szCs w:val="28"/>
        </w:rPr>
        <w:t xml:space="preserve">прослеживается разрозненность усилий учителей-предметников, сотрудников библиотек, родителей, педагогов дополнительного образования по вовлечению </w:t>
      </w:r>
      <w:r w:rsidR="00B9264A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B9264A">
        <w:rPr>
          <w:rFonts w:ascii="Times New Roman" w:hAnsi="Times New Roman" w:cs="Times New Roman"/>
          <w:sz w:val="28"/>
          <w:szCs w:val="28"/>
        </w:rPr>
        <w:t xml:space="preserve"> в чтение, недостаток профессиональной квалификации для решения данной задачи в современных условиях. </w:t>
      </w:r>
    </w:p>
    <w:p w:rsidR="00667DD9" w:rsidRPr="00B9264A" w:rsidRDefault="00667DD9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64A">
        <w:rPr>
          <w:rFonts w:ascii="Times New Roman" w:hAnsi="Times New Roman" w:cs="Times New Roman"/>
          <w:sz w:val="28"/>
          <w:szCs w:val="28"/>
        </w:rPr>
        <w:t xml:space="preserve">Реализация инновационного проекта по данному направлению позволит описать пути создания целостной читательской среды, объединяющей пространство школы и внешкольное социальное пространство, создать, апробировать и распространить образовательные технологии, способствующие формированию интереса к чтению у </w:t>
      </w:r>
      <w:r w:rsidR="003D202E">
        <w:rPr>
          <w:rFonts w:ascii="Times New Roman" w:hAnsi="Times New Roman" w:cs="Times New Roman"/>
          <w:sz w:val="28"/>
          <w:szCs w:val="28"/>
        </w:rPr>
        <w:t>обучающихся</w:t>
      </w:r>
      <w:r w:rsidRPr="00B9264A">
        <w:rPr>
          <w:rFonts w:ascii="Times New Roman" w:hAnsi="Times New Roman" w:cs="Times New Roman"/>
          <w:sz w:val="28"/>
          <w:szCs w:val="28"/>
        </w:rPr>
        <w:t>, их продуктивному познавательному и личностному развитию, социализации.</w:t>
      </w:r>
      <w:proofErr w:type="gramEnd"/>
      <w:r w:rsidRPr="00B9264A">
        <w:rPr>
          <w:rFonts w:ascii="Times New Roman" w:hAnsi="Times New Roman" w:cs="Times New Roman"/>
          <w:sz w:val="28"/>
          <w:szCs w:val="28"/>
        </w:rPr>
        <w:t xml:space="preserve"> Задействование ресурсов целостной читательской среды в системе позволит достигать высокого качества образования. </w:t>
      </w:r>
    </w:p>
    <w:p w:rsidR="00667DD9" w:rsidRDefault="00667DD9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55D">
        <w:rPr>
          <w:rFonts w:ascii="Times New Roman" w:hAnsi="Times New Roman" w:cs="Times New Roman"/>
          <w:sz w:val="28"/>
          <w:szCs w:val="28"/>
        </w:rPr>
        <w:t xml:space="preserve">Проект реализуется через систему образовательных событий по </w:t>
      </w:r>
      <w:r w:rsidR="00DD455D" w:rsidRPr="00DD455D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DD455D">
        <w:rPr>
          <w:rFonts w:ascii="Times New Roman" w:hAnsi="Times New Roman" w:cs="Times New Roman"/>
          <w:sz w:val="28"/>
          <w:szCs w:val="28"/>
        </w:rPr>
        <w:t xml:space="preserve"> читательской </w:t>
      </w:r>
      <w:r w:rsidR="00DD455D" w:rsidRPr="00DD455D">
        <w:rPr>
          <w:rFonts w:ascii="Times New Roman" w:hAnsi="Times New Roman" w:cs="Times New Roman"/>
          <w:sz w:val="28"/>
          <w:szCs w:val="28"/>
        </w:rPr>
        <w:t xml:space="preserve">грамотности и позволяет </w:t>
      </w:r>
      <w:r w:rsidRPr="00DD455D">
        <w:rPr>
          <w:rFonts w:ascii="Times New Roman" w:hAnsi="Times New Roman" w:cs="Times New Roman"/>
          <w:sz w:val="28"/>
          <w:szCs w:val="28"/>
        </w:rPr>
        <w:t xml:space="preserve">формировать общекультурные компетенции личности. </w:t>
      </w:r>
    </w:p>
    <w:p w:rsidR="00667DD9" w:rsidRPr="00904A87" w:rsidRDefault="00DD455D" w:rsidP="00904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A87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5F4094" w:rsidRPr="00904A87">
        <w:rPr>
          <w:rFonts w:ascii="Times New Roman" w:hAnsi="Times New Roman" w:cs="Times New Roman"/>
          <w:b/>
          <w:sz w:val="28"/>
          <w:szCs w:val="28"/>
        </w:rPr>
        <w:t xml:space="preserve"> предлагаемых решений</w:t>
      </w:r>
    </w:p>
    <w:p w:rsidR="00667DD9" w:rsidRPr="00DD455D" w:rsidRDefault="00DD455D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55D">
        <w:rPr>
          <w:rFonts w:ascii="Times New Roman" w:hAnsi="Times New Roman" w:cs="Times New Roman"/>
          <w:sz w:val="28"/>
          <w:szCs w:val="28"/>
        </w:rPr>
        <w:t>1. Д</w:t>
      </w:r>
      <w:r w:rsidR="00667DD9" w:rsidRPr="00DD455D">
        <w:rPr>
          <w:rFonts w:ascii="Times New Roman" w:hAnsi="Times New Roman" w:cs="Times New Roman"/>
          <w:sz w:val="28"/>
          <w:szCs w:val="28"/>
        </w:rPr>
        <w:t xml:space="preserve">ополнение классических методов и форм работы новыми методами и технологиями, учитывающими современные социальные реалии (смысловое </w:t>
      </w:r>
      <w:r w:rsidR="00667DD9" w:rsidRPr="00DD455D">
        <w:rPr>
          <w:rFonts w:ascii="Times New Roman" w:hAnsi="Times New Roman" w:cs="Times New Roman"/>
          <w:sz w:val="28"/>
          <w:szCs w:val="28"/>
        </w:rPr>
        <w:lastRenderedPageBreak/>
        <w:t>чтение, чтение «с листа», чтение «с экрана», создание собственных текстов, критическое осмысление прочитанного, визуализация прочи</w:t>
      </w:r>
      <w:r>
        <w:rPr>
          <w:rFonts w:ascii="Times New Roman" w:hAnsi="Times New Roman" w:cs="Times New Roman"/>
          <w:sz w:val="28"/>
          <w:szCs w:val="28"/>
        </w:rPr>
        <w:t>танного, чтение в кругу семьи).</w:t>
      </w:r>
    </w:p>
    <w:p w:rsidR="00667DD9" w:rsidRPr="00DD455D" w:rsidRDefault="00DD455D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55D">
        <w:rPr>
          <w:rFonts w:ascii="Times New Roman" w:hAnsi="Times New Roman" w:cs="Times New Roman"/>
          <w:sz w:val="28"/>
          <w:szCs w:val="28"/>
        </w:rPr>
        <w:t>2. С</w:t>
      </w:r>
      <w:r w:rsidR="00667DD9" w:rsidRPr="00DD455D">
        <w:rPr>
          <w:rFonts w:ascii="Times New Roman" w:hAnsi="Times New Roman" w:cs="Times New Roman"/>
          <w:sz w:val="28"/>
          <w:szCs w:val="28"/>
        </w:rPr>
        <w:t>овместное социальное проектирование всеми участниками образовательных отношений целостной читател</w:t>
      </w:r>
      <w:r>
        <w:rPr>
          <w:rFonts w:ascii="Times New Roman" w:hAnsi="Times New Roman" w:cs="Times New Roman"/>
          <w:sz w:val="28"/>
          <w:szCs w:val="28"/>
        </w:rPr>
        <w:t>ьской среды, интеграция усилий.</w:t>
      </w:r>
    </w:p>
    <w:p w:rsidR="005F4094" w:rsidRDefault="00DD455D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55D">
        <w:rPr>
          <w:rFonts w:ascii="Times New Roman" w:hAnsi="Times New Roman" w:cs="Times New Roman"/>
          <w:sz w:val="28"/>
          <w:szCs w:val="28"/>
        </w:rPr>
        <w:t>3. З</w:t>
      </w:r>
      <w:r w:rsidR="00667DD9" w:rsidRPr="00DD455D">
        <w:rPr>
          <w:rFonts w:ascii="Times New Roman" w:hAnsi="Times New Roman" w:cs="Times New Roman"/>
          <w:sz w:val="28"/>
          <w:szCs w:val="28"/>
        </w:rPr>
        <w:t xml:space="preserve">адействование ресурсов цифрового пространства для познавательного, духовного обогащения обучающихся, их обращения к качественной, высокой литературе, осмыслению мира и своего места в нем. </w:t>
      </w:r>
    </w:p>
    <w:p w:rsidR="005F4094" w:rsidRPr="00904A87" w:rsidRDefault="005F4094" w:rsidP="00904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A87">
        <w:rPr>
          <w:rFonts w:ascii="Times New Roman" w:hAnsi="Times New Roman" w:cs="Times New Roman"/>
          <w:b/>
          <w:sz w:val="28"/>
          <w:szCs w:val="28"/>
        </w:rPr>
        <w:t>Обоснование значимости проекта</w:t>
      </w:r>
    </w:p>
    <w:p w:rsidR="005F4094" w:rsidRDefault="005F4094" w:rsidP="00904A87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94">
        <w:rPr>
          <w:rFonts w:ascii="Times New Roman" w:hAnsi="Times New Roman" w:cs="Times New Roman"/>
          <w:color w:val="000000"/>
          <w:sz w:val="28"/>
          <w:szCs w:val="28"/>
        </w:rPr>
        <w:t xml:space="preserve">Проект  направлен на решение главной проблемы современного кризиса детского чтения – слабой читательской среды: ребёнок растет в окружении </w:t>
      </w:r>
      <w:proofErr w:type="spellStart"/>
      <w:r w:rsidRPr="005F4094">
        <w:rPr>
          <w:rFonts w:ascii="Times New Roman" w:hAnsi="Times New Roman" w:cs="Times New Roman"/>
          <w:color w:val="000000"/>
          <w:sz w:val="28"/>
          <w:szCs w:val="28"/>
        </w:rPr>
        <w:t>нечитающих</w:t>
      </w:r>
      <w:proofErr w:type="spellEnd"/>
      <w:r w:rsidRPr="005F4094">
        <w:rPr>
          <w:rFonts w:ascii="Times New Roman" w:hAnsi="Times New Roman" w:cs="Times New Roman"/>
          <w:color w:val="000000"/>
          <w:sz w:val="28"/>
          <w:szCs w:val="28"/>
        </w:rPr>
        <w:t xml:space="preserve"> взрослых и в отсутствии качественных фондов детской литературы в домашних и школьных библиотеках. Поэтому решение проблемы лежит в совокупных, совместных усилиях всех участников образовательных отношений. </w:t>
      </w:r>
    </w:p>
    <w:p w:rsidR="005F4094" w:rsidRPr="001271FA" w:rsidRDefault="005F4094" w:rsidP="00904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причинами читательской деградации являются</w:t>
      </w:r>
      <w:r w:rsidR="001271FA"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094" w:rsidRPr="001271FA" w:rsidRDefault="001271FA" w:rsidP="00904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4094"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 компьютерных технологий – регресс чтения (снижение престижа чтения, вытеснение книги, отчуждение детей от чтения);</w:t>
      </w:r>
    </w:p>
    <w:p w:rsidR="005F4094" w:rsidRPr="001271FA" w:rsidRDefault="001271FA" w:rsidP="00904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4094"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чтения формируют в основном СМИ, где не всегда учтены возрастные и психологические особенности ребёнка, нет различия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«можно»</w:t>
      </w:r>
      <w:r w:rsidR="005F4094"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4094"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4094"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(допустимо и недопустимо);</w:t>
      </w:r>
    </w:p>
    <w:p w:rsidR="005F4094" w:rsidRPr="001271FA" w:rsidRDefault="001271FA" w:rsidP="00904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4094"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5F4094"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4094"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</w:t>
      </w:r>
      <w:r w:rsidRPr="0012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 чтения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094" w:rsidRPr="001C0443" w:rsidRDefault="001C0443" w:rsidP="00DC518E">
      <w:pPr>
        <w:spacing w:after="0" w:line="360" w:lineRule="auto"/>
        <w:jc w:val="both"/>
      </w:pPr>
      <w:r w:rsidRPr="001C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коллективный, практико-ориентированный, творческий, потенциальными потребителями результатов проекта являются все обучающиеся с 1 по 11 класс, </w:t>
      </w:r>
    </w:p>
    <w:p w:rsidR="0012306F" w:rsidRPr="00AC3BDD" w:rsidRDefault="00AC3BDD" w:rsidP="00DC51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BDD">
        <w:rPr>
          <w:rFonts w:ascii="Times New Roman" w:hAnsi="Times New Roman" w:cs="Times New Roman"/>
          <w:sz w:val="28"/>
          <w:szCs w:val="28"/>
        </w:rPr>
        <w:t>Приобщение детей к чтению есть необходимое условие формирования нового поколения российских граждан, которым предстоит на высоком интеллектуальном уровне ответить на вызовы современности, обеспечить устойчивое развитие в ситуации усиливающейся глобальной конкуренции в экономике, политике, образовании, науке, искусстве и в других сферах.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данного результата направлена </w:t>
      </w:r>
      <w:r w:rsidRPr="00AC3BDD">
        <w:rPr>
          <w:rFonts w:ascii="Times New Roman" w:hAnsi="Times New Roman" w:cs="Times New Roman"/>
          <w:sz w:val="28"/>
          <w:szCs w:val="28"/>
        </w:rPr>
        <w:t>Концепция программы поддержки детского и юношеского чтения в Российской Федерации.</w:t>
      </w:r>
    </w:p>
    <w:p w:rsidR="00B81098" w:rsidRDefault="00B81098" w:rsidP="00DC518E">
      <w:pPr>
        <w:spacing w:after="12" w:line="390" w:lineRule="auto"/>
        <w:ind w:right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9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определяет основную цель образования как развитие личности ребёнка. Одним из условий успешного решения поставленной задачи является </w:t>
      </w:r>
      <w:proofErr w:type="spellStart"/>
      <w:r w:rsidRPr="005F4094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F4094">
        <w:rPr>
          <w:rFonts w:ascii="Times New Roman" w:hAnsi="Times New Roman" w:cs="Times New Roman"/>
          <w:color w:val="000000"/>
          <w:sz w:val="28"/>
          <w:szCs w:val="28"/>
        </w:rPr>
        <w:t xml:space="preserve"> УУД, центральное место, в перечне которых занимает читательская компетентность. </w:t>
      </w:r>
    </w:p>
    <w:p w:rsidR="009C756D" w:rsidRPr="005F4094" w:rsidRDefault="009C756D" w:rsidP="00DC518E">
      <w:pPr>
        <w:spacing w:after="12" w:line="390" w:lineRule="auto"/>
        <w:ind w:righ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являются социокультурными вызовами и требуют от школы новых, адекватных ответов. В связи с этим возникает актуальная потребность в новых педагогических подходах к формированию осознанного читательского интереса, разработке </w:t>
      </w:r>
      <w:r w:rsidR="001672B9">
        <w:rPr>
          <w:rFonts w:ascii="Times New Roman" w:hAnsi="Times New Roman" w:cs="Times New Roman"/>
          <w:color w:val="000000"/>
          <w:sz w:val="28"/>
          <w:szCs w:val="28"/>
        </w:rPr>
        <w:t>проекта и последующей его реализации.</w:t>
      </w:r>
    </w:p>
    <w:p w:rsidR="0004601B" w:rsidRPr="00F06D03" w:rsidRDefault="00811A6A" w:rsidP="00DC51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теоретические положения</w:t>
      </w:r>
    </w:p>
    <w:p w:rsidR="00811A6A" w:rsidRPr="00811A6A" w:rsidRDefault="00811A6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современном мире едва ли не в первую очередь определяется не только скоростью и качеством каналов обмена информацией, но и качеством самой информации.  В таком контексте ключевую роль играет чтение – важнейший способ освоения знания, базовой социально значимой информации, содержащейся в различных источниках, и первый по значимости источник социального опыта и освоения смыслов, накопленных человечеством.</w:t>
      </w:r>
    </w:p>
    <w:p w:rsidR="00811A6A" w:rsidRPr="00811A6A" w:rsidRDefault="00811A6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имеет первостепенное значение:</w:t>
      </w:r>
    </w:p>
    <w:p w:rsidR="00811A6A" w:rsidRPr="00811A6A" w:rsidRDefault="00811A6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и образования подрастающего поколения,</w:t>
      </w:r>
    </w:p>
    <w:p w:rsidR="00811A6A" w:rsidRPr="00811A6A" w:rsidRDefault="00811A6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и развития личности;</w:t>
      </w:r>
    </w:p>
    <w:p w:rsidR="00811A6A" w:rsidRPr="00811A6A" w:rsidRDefault="00811A6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уровня образованности, культурной и профессиональной компетентности всех членов общества, в том числе принимающих решения на уровне государства, муниципальных властей, учреждений, предприятий, общественных организаций; </w:t>
      </w:r>
    </w:p>
    <w:p w:rsidR="00811A6A" w:rsidRPr="00811A6A" w:rsidRDefault="00811A6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общекультурного потенциала страны;</w:t>
      </w:r>
    </w:p>
    <w:p w:rsidR="00811A6A" w:rsidRPr="00811A6A" w:rsidRDefault="00811A6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жизни.</w:t>
      </w:r>
    </w:p>
    <w:p w:rsidR="0004601B" w:rsidRDefault="00811A6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всех каналов коммуникации чтение, особенно чтение книг (как в печатном, так и в электронном виде), является самым значимым фактором сохранения ядра национальной культуры, поддержания и приумножения богатств родного языка, формирования речевой культуры.</w:t>
      </w:r>
    </w:p>
    <w:p w:rsidR="00506933" w:rsidRDefault="0050693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к чтению у человека формируется в раннем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требует поддержки на всех этапах взросления - от первых лет жизни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обретения социальной и гражданской зрелости. Отсутствие такой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контроля на каком-либо этапе приводит к утрате интереса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чтению, а затем - к ухудшению читательской грамотности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невосполнимым потерям в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турном и интеллектуальном развитии. </w:t>
      </w:r>
    </w:p>
    <w:p w:rsidR="00506933" w:rsidRDefault="0050693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 социальным институтом, от которого зависит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как читателя на протяжении всего периода его взросления,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семья. Лучшие результаты по уровню читательской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показывают дети из семей, где родители сами любят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еще до обучения в образовательной организации читают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вслух. </w:t>
      </w:r>
    </w:p>
    <w:p w:rsidR="0036799E" w:rsidRPr="0036799E" w:rsidRDefault="0036799E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поддержания </w:t>
      </w:r>
      <w:r w:rsidRPr="00367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чтении</w:t>
      </w:r>
      <w:r w:rsidRPr="0036799E">
        <w:t xml:space="preserve"> </w:t>
      </w:r>
      <w:r>
        <w:t xml:space="preserve"> </w:t>
      </w:r>
      <w:r w:rsidRPr="0036799E">
        <w:rPr>
          <w:rFonts w:ascii="Times New Roman" w:hAnsi="Times New Roman" w:cs="Times New Roman"/>
          <w:sz w:val="28"/>
          <w:szCs w:val="28"/>
        </w:rPr>
        <w:t>большую роль играет создание</w:t>
      </w:r>
      <w:r>
        <w:t xml:space="preserve"> </w:t>
      </w:r>
      <w:r w:rsidRPr="007A2DC2">
        <w:rPr>
          <w:rFonts w:ascii="Times New Roman" w:hAnsi="Times New Roman" w:cs="Times New Roman"/>
          <w:sz w:val="28"/>
          <w:szCs w:val="28"/>
        </w:rPr>
        <w:t>целостной читательской среды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</w:t>
      </w:r>
    </w:p>
    <w:p w:rsidR="00506933" w:rsidRDefault="0036799E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7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пределенная работа в этом направлении уже проделан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6799E" w:rsidRDefault="0036799E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гимназии</w:t>
      </w:r>
      <w:r w:rsidR="0041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педагогическая мастерская «Работа с текстом»,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уроках осуществляется формирование читательской грамотности как одного из направлений функциональной грамотности.</w:t>
      </w:r>
    </w:p>
    <w:p w:rsidR="00266926" w:rsidRDefault="00266926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многих лет работает литературная гостиная «Читаю слово - читаю мир», которая соединяет чтение и музыку, обсуждение книг и спектаклей. </w:t>
      </w:r>
    </w:p>
    <w:p w:rsidR="00506933" w:rsidRPr="00816C3C" w:rsidRDefault="00816C3C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3C">
        <w:rPr>
          <w:rFonts w:ascii="Times New Roman" w:hAnsi="Times New Roman" w:cs="Times New Roman"/>
          <w:sz w:val="28"/>
          <w:szCs w:val="28"/>
        </w:rPr>
        <w:t>С 2011 гимназия является площадкой проведения региональных Бунинский чтений «И след мой в мире есть…»</w:t>
      </w:r>
      <w:r>
        <w:rPr>
          <w:rFonts w:ascii="Times New Roman" w:hAnsi="Times New Roman" w:cs="Times New Roman"/>
          <w:sz w:val="28"/>
          <w:szCs w:val="28"/>
        </w:rPr>
        <w:t xml:space="preserve">. Одна из секций – «Художественное слово» </w:t>
      </w:r>
    </w:p>
    <w:p w:rsidR="00506933" w:rsidRDefault="00816C3C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собирает большое количество участников </w:t>
      </w:r>
      <w:r>
        <w:rPr>
          <w:rFonts w:ascii="Times New Roman" w:hAnsi="Times New Roman" w:cs="Times New Roman"/>
          <w:sz w:val="28"/>
          <w:szCs w:val="28"/>
        </w:rPr>
        <w:t>– истинных любителей литературы.</w:t>
      </w:r>
    </w:p>
    <w:p w:rsidR="00506933" w:rsidRDefault="00816C3C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образовательного учреждения работает образцовая театральная студия «ТЭМ».</w:t>
      </w:r>
      <w:r w:rsidR="00E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студии ведут актеры Областного липецкого драматического </w:t>
      </w:r>
      <w:r w:rsidR="00E10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театра имени </w:t>
      </w:r>
      <w:proofErr w:type="spellStart"/>
      <w:r w:rsidR="00E10D29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Л.Н.Толстого</w:t>
      </w:r>
      <w:proofErr w:type="spellEnd"/>
      <w:r w:rsidR="00E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особое внимание они уделяют </w:t>
      </w:r>
      <w:r w:rsidR="005E5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уважения к художественному слову.</w:t>
      </w:r>
      <w:r w:rsid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0D7" w:rsidRDefault="00E250D7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стал городской театральный фестиваль «Живые лица», который проводится в гимназии в течение 5 лет. Его участниками становятся коллективы из многих школ города и области.</w:t>
      </w:r>
    </w:p>
    <w:p w:rsidR="005E5FDB" w:rsidRDefault="005E5FDB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марте в гимназии проводится неделя литературы «Читающее детство». В рамках недели проводятся конкурсы чтецов,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литературные ярмарки, выставки книг.</w:t>
      </w:r>
    </w:p>
    <w:p w:rsidR="00CD7F85" w:rsidRDefault="00CD7F85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Гимназисты – активные участники литературных конкурсов и фестивалей:</w:t>
      </w:r>
    </w:p>
    <w:p w:rsidR="00CD7F85" w:rsidRDefault="00CD7F85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Всероссийского конкурса юных чтецов «Живая классика»;</w:t>
      </w:r>
    </w:p>
    <w:p w:rsidR="00CD7F85" w:rsidRDefault="00CD7F85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Всероссийского конкурса «Театральная юность России»;</w:t>
      </w:r>
    </w:p>
    <w:p w:rsidR="00CD7F85" w:rsidRDefault="00CD7F85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Всероссийского конкурса сочинений -2023;</w:t>
      </w:r>
    </w:p>
    <w:p w:rsidR="00CD7F85" w:rsidRDefault="00CD7F85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Всероссийского конкурса сочинений «Без срока давности»;</w:t>
      </w:r>
    </w:p>
    <w:p w:rsidR="00CD7F85" w:rsidRDefault="00CD7F85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Всероссийского конкурса литературно-художественного творчества «Шедевры из чернильницы»;</w:t>
      </w:r>
    </w:p>
    <w:p w:rsidR="00CD7F85" w:rsidRDefault="00CD7F85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«Арт-фестиваля Роза Ветров» (фонд президентских грантов)</w:t>
      </w:r>
    </w:p>
    <w:p w:rsidR="00CD7F85" w:rsidRDefault="00CD7F85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-международного конкурса театральных коллективов «Свой театр».</w:t>
      </w:r>
    </w:p>
    <w:p w:rsidR="00CD7F85" w:rsidRDefault="00CD7F85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г. театральный коллектив «ТЭМ» стал обладателем Золотой медали международных Дельфийских игр.</w:t>
      </w:r>
    </w:p>
    <w:p w:rsidR="003A65B2" w:rsidRDefault="009A2B6D" w:rsidP="00DC518E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гимназии в данном направлении </w:t>
      </w:r>
      <w:r w:rsidR="003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служить фундаментом для создания системы по формированию целостной читательской среды. На реализацию этой цели направлен инновационный проект  </w:t>
      </w:r>
      <w:r w:rsidR="003A65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3A65B2" w:rsidRPr="00FB23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Чел</w:t>
      </w:r>
      <w:r w:rsidR="003A65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овек читающий:</w:t>
      </w:r>
      <w:r w:rsidR="003A65B2" w:rsidRPr="0051205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3A65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ш</w:t>
      </w:r>
      <w:r w:rsidR="003A65B2" w:rsidRPr="0010499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кола – территория чтения детей и взрослых</w:t>
      </w:r>
      <w:r w:rsidR="003A65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».</w:t>
      </w:r>
      <w:r w:rsidR="003A65B2" w:rsidRPr="0051205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BB4428" w:rsidRDefault="00BB4428" w:rsidP="00DC518E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5B2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A65B2">
        <w:rPr>
          <w:rFonts w:ascii="Times New Roman" w:hAnsi="Times New Roman" w:cs="Times New Roman"/>
          <w:sz w:val="28"/>
          <w:szCs w:val="28"/>
        </w:rPr>
        <w:t xml:space="preserve"> базируется</w:t>
      </w:r>
      <w:r>
        <w:rPr>
          <w:rFonts w:ascii="Times New Roman" w:hAnsi="Times New Roman" w:cs="Times New Roman"/>
          <w:sz w:val="28"/>
          <w:szCs w:val="28"/>
        </w:rPr>
        <w:t xml:space="preserve"> на ряде принципов:</w:t>
      </w:r>
    </w:p>
    <w:p w:rsidR="00BB4428" w:rsidRDefault="0093466E" w:rsidP="00DC518E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428">
        <w:rPr>
          <w:rFonts w:ascii="Times New Roman" w:hAnsi="Times New Roman" w:cs="Times New Roman"/>
          <w:sz w:val="28"/>
          <w:szCs w:val="28"/>
        </w:rPr>
        <w:t>системност</w:t>
      </w:r>
      <w:r w:rsidR="00A50280">
        <w:rPr>
          <w:rFonts w:ascii="Times New Roman" w:hAnsi="Times New Roman" w:cs="Times New Roman"/>
          <w:sz w:val="28"/>
          <w:szCs w:val="28"/>
        </w:rPr>
        <w:t>ь</w:t>
      </w:r>
      <w:r w:rsidR="00BB4428">
        <w:rPr>
          <w:rFonts w:ascii="Times New Roman" w:hAnsi="Times New Roman" w:cs="Times New Roman"/>
          <w:sz w:val="28"/>
          <w:szCs w:val="28"/>
        </w:rPr>
        <w:t xml:space="preserve"> (выстраивается</w:t>
      </w:r>
      <w:r>
        <w:rPr>
          <w:rFonts w:ascii="Times New Roman" w:hAnsi="Times New Roman" w:cs="Times New Roman"/>
          <w:sz w:val="28"/>
          <w:szCs w:val="28"/>
        </w:rPr>
        <w:t xml:space="preserve"> упорядоченная система взаимосвязанных </w:t>
      </w:r>
      <w:r w:rsidR="00BB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событий, направленных на достижение общей цели);</w:t>
      </w:r>
    </w:p>
    <w:p w:rsidR="00BB4428" w:rsidRPr="007834A8" w:rsidRDefault="00BB4428" w:rsidP="00DC5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адресность (</w:t>
      </w:r>
      <w:r w:rsidRPr="007834A8">
        <w:rPr>
          <w:rFonts w:ascii="Times New Roman" w:hAnsi="Times New Roman" w:cs="Times New Roman"/>
          <w:color w:val="000000"/>
          <w:sz w:val="28"/>
          <w:szCs w:val="28"/>
        </w:rPr>
        <w:t>реализуется диффе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ренцированный подход, </w:t>
      </w:r>
      <w:r w:rsidRPr="007834A8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индивидуальные потребности); </w:t>
      </w:r>
    </w:p>
    <w:p w:rsidR="00BB4428" w:rsidRPr="007834A8" w:rsidRDefault="00BB4428" w:rsidP="00DC5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4A8">
        <w:rPr>
          <w:rFonts w:ascii="Times New Roman" w:hAnsi="Times New Roman" w:cs="Times New Roman"/>
          <w:color w:val="000000"/>
          <w:sz w:val="28"/>
          <w:szCs w:val="28"/>
        </w:rPr>
        <w:t xml:space="preserve">- технологичность (предоставляется возможность использовать достижения информационных технологий); </w:t>
      </w:r>
    </w:p>
    <w:p w:rsidR="0093466E" w:rsidRDefault="00BB4428" w:rsidP="00DC518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добровольность (каждый участник проекта </w:t>
      </w:r>
      <w:r w:rsidRPr="007834A8">
        <w:rPr>
          <w:sz w:val="28"/>
          <w:szCs w:val="28"/>
        </w:rPr>
        <w:t>вступает во взаимодействие, руководствуясь собствен</w:t>
      </w:r>
      <w:r>
        <w:rPr>
          <w:sz w:val="28"/>
          <w:szCs w:val="28"/>
        </w:rPr>
        <w:t>ным желанием и духовными потребностями</w:t>
      </w:r>
      <w:r w:rsidR="0093466E">
        <w:rPr>
          <w:sz w:val="28"/>
          <w:szCs w:val="28"/>
        </w:rPr>
        <w:t>);</w:t>
      </w:r>
    </w:p>
    <w:p w:rsidR="003A65B2" w:rsidRPr="00BB4428" w:rsidRDefault="00BB4428" w:rsidP="00DC518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50280">
        <w:rPr>
          <w:sz w:val="28"/>
          <w:szCs w:val="28"/>
        </w:rPr>
        <w:t>доступность</w:t>
      </w:r>
      <w:r w:rsidR="003A65B2" w:rsidRPr="00BB4428">
        <w:rPr>
          <w:sz w:val="28"/>
          <w:szCs w:val="28"/>
        </w:rPr>
        <w:t xml:space="preserve"> </w:t>
      </w:r>
      <w:r w:rsidR="0093466E">
        <w:rPr>
          <w:sz w:val="28"/>
          <w:szCs w:val="28"/>
        </w:rPr>
        <w:t>(формируется открытая среда для всех участников образовательных отношений);</w:t>
      </w:r>
      <w:r w:rsidR="003A65B2" w:rsidRPr="00BB4428">
        <w:rPr>
          <w:sz w:val="28"/>
          <w:szCs w:val="28"/>
        </w:rPr>
        <w:t xml:space="preserve"> </w:t>
      </w:r>
    </w:p>
    <w:p w:rsidR="003A65B2" w:rsidRPr="003A65B2" w:rsidRDefault="003A65B2" w:rsidP="00072DB7">
      <w:pPr>
        <w:numPr>
          <w:ilvl w:val="0"/>
          <w:numId w:val="2"/>
        </w:numPr>
        <w:spacing w:after="54" w:line="271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A65B2">
        <w:rPr>
          <w:rFonts w:ascii="Times New Roman" w:hAnsi="Times New Roman" w:cs="Times New Roman"/>
          <w:sz w:val="28"/>
          <w:szCs w:val="28"/>
        </w:rPr>
        <w:t xml:space="preserve"> </w:t>
      </w:r>
      <w:r w:rsidR="0093466E">
        <w:rPr>
          <w:rFonts w:ascii="Times New Roman" w:hAnsi="Times New Roman" w:cs="Times New Roman"/>
          <w:sz w:val="28"/>
          <w:szCs w:val="28"/>
        </w:rPr>
        <w:t xml:space="preserve">     </w:t>
      </w:r>
      <w:r w:rsidRPr="003A65B2">
        <w:rPr>
          <w:rFonts w:ascii="Times New Roman" w:hAnsi="Times New Roman" w:cs="Times New Roman"/>
          <w:sz w:val="28"/>
          <w:szCs w:val="28"/>
        </w:rPr>
        <w:t>партнерств</w:t>
      </w:r>
      <w:r w:rsidR="00547321">
        <w:rPr>
          <w:rFonts w:ascii="Times New Roman" w:hAnsi="Times New Roman" w:cs="Times New Roman"/>
          <w:sz w:val="28"/>
          <w:szCs w:val="28"/>
        </w:rPr>
        <w:t xml:space="preserve">о (интеграция </w:t>
      </w:r>
      <w:r w:rsidRPr="003A65B2">
        <w:rPr>
          <w:rFonts w:ascii="Times New Roman" w:hAnsi="Times New Roman" w:cs="Times New Roman"/>
          <w:sz w:val="28"/>
          <w:szCs w:val="28"/>
        </w:rPr>
        <w:t xml:space="preserve">усилий </w:t>
      </w:r>
      <w:r w:rsidR="00547321">
        <w:rPr>
          <w:rFonts w:ascii="Times New Roman" w:hAnsi="Times New Roman" w:cs="Times New Roman"/>
          <w:sz w:val="28"/>
          <w:szCs w:val="28"/>
        </w:rPr>
        <w:t>гимназии, семьи, общественности, институтов образования, культуры).</w:t>
      </w:r>
    </w:p>
    <w:p w:rsidR="000B2A4A" w:rsidRPr="00096FD0" w:rsidRDefault="000B2A4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предполагает воспитание и развитие качеств личности, отвечающих требованиям современного общества: свободно ориентирующейся в потоках информации; способной конструктивно общаться, сотрудничать; эффективно решать учебные и познавательные задачи в процессе жизнедеятельности. Это станет возможным, если у учащихся будет сформирован читательский интерес, культура чтения и ребенок будет владеть читательской культурой.</w:t>
      </w:r>
    </w:p>
    <w:p w:rsidR="00D705A5" w:rsidRDefault="000B2A4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F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Читательский интерес</w:t>
      </w:r>
      <w:r w:rsidRPr="00096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‒ это направленный интерес, проявляемый в активном отношении читателя к человеческому опыту, заключенному в книгах, и к своей способности самостоятельно добывать этот опыт из книг. </w:t>
      </w:r>
    </w:p>
    <w:p w:rsidR="000B2A4A" w:rsidRPr="00096FD0" w:rsidRDefault="000B2A4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Культура чтения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процесс, включающий восприятие текста, его понимание и интерпретацию произведения, причем уровень восприятия определяется читательским опытом ученика, его литературным развитием. Высокий уровень чтения обязательно характеризуется творческим восприятием, способностью создавать новые образы, новую реальность, способностью вступать в диалог с автором.</w:t>
      </w:r>
    </w:p>
    <w:p w:rsidR="000B2A4A" w:rsidRPr="00096FD0" w:rsidRDefault="000B2A4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развитие культуры чтения художественного текста является важной ступенью в достижении главной цели образования – саморазвития личности и формирования базовых общечеловеческих ценностей.</w:t>
      </w:r>
    </w:p>
    <w:p w:rsidR="000B2A4A" w:rsidRPr="00096FD0" w:rsidRDefault="000B2A4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Читательская культура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‒ это процесс формирования образованного читателя, умеющего понимать и эстетически оценивать литературные произведения.</w:t>
      </w:r>
    </w:p>
    <w:p w:rsidR="000B2A4A" w:rsidRPr="00096FD0" w:rsidRDefault="000B2A4A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Читательская компетентность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совокупное личностное качество ученика и уже взрослого человека, сформированное на базе интеллектуальных способностей и личностных свойств.</w:t>
      </w:r>
      <w:bookmarkStart w:id="1" w:name="336"/>
      <w:bookmarkEnd w:id="1"/>
    </w:p>
    <w:p w:rsidR="000B2A4A" w:rsidRDefault="00D705A5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Культура чтения и читательская компетентность могут быть сформированы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целостной читательской среды.</w:t>
      </w:r>
    </w:p>
    <w:p w:rsidR="009B5A73" w:rsidRDefault="0085771C" w:rsidP="00904A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труктурные компоненты читательской среды</w:t>
      </w:r>
    </w:p>
    <w:p w:rsidR="009B5A73" w:rsidRDefault="009B5A73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Пространственно-семантический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5771C" w:rsidRDefault="009B5A73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структурным компонентом читательской среды считаем </w:t>
      </w:r>
      <w:proofErr w:type="gramStart"/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пространственно-семантический</w:t>
      </w:r>
      <w:proofErr w:type="gramEnd"/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719" w:rsidRDefault="009B5A73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 в образовательном учреждении «читательским пространством» была и остается</w:t>
      </w:r>
      <w:r w:rsidRPr="00857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Школьные библиотеки" w:history="1">
        <w:r w:rsidRPr="008577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школьная библиотека</w:t>
        </w:r>
      </w:hyperlink>
      <w:r w:rsidR="0085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При реализации проекта планируется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данное пространство, трансформ</w:t>
      </w:r>
      <w:r w:rsidR="0085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рекреационны</w:t>
      </w:r>
      <w:r w:rsidR="0085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</w:t>
      </w:r>
      <w:r w:rsidR="0085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создать особые места для чтения в классах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Созданные пространства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оснащены 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«читательской атрибутик</w:t>
      </w:r>
      <w:r w:rsidR="008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удобны</w:t>
      </w:r>
      <w:r w:rsidR="008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сидениями, небольшими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столик</w:t>
      </w:r>
      <w:r w:rsidR="008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книжны</w:t>
      </w:r>
      <w:r w:rsidR="008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</w:t>
      </w:r>
      <w:r w:rsidR="008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и стеллажами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главное – </w:t>
      </w:r>
      <w:r w:rsidR="008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книгами,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</w:t>
      </w:r>
      <w:r w:rsidR="008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свободном доступе. </w:t>
      </w:r>
    </w:p>
    <w:p w:rsidR="009B5A73" w:rsidRPr="002611C9" w:rsidRDefault="009B5A73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пространственного компонента читательской среды </w:t>
      </w:r>
      <w:r w:rsidR="0093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спроектировано как сери</w:t>
      </w:r>
      <w:r w:rsidR="0093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обновляющихся выставок фотографий, ар</w:t>
      </w:r>
      <w:proofErr w:type="gramStart"/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«продуктов» по читательским впечатлениям </w:t>
      </w:r>
      <w:r w:rsidR="0093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различной книжной продукции, произведений изобразительного творчества.  </w:t>
      </w:r>
    </w:p>
    <w:p w:rsidR="00EF1284" w:rsidRPr="00904A87" w:rsidRDefault="00EF1284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2. </w:t>
      </w:r>
      <w:r w:rsidR="009B5A73" w:rsidRPr="0090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</w:t>
      </w:r>
      <w:r w:rsidRPr="0090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ржательно-методический</w:t>
      </w:r>
      <w:r w:rsidR="009B5A73" w:rsidRPr="0090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EF1284" w:rsidRDefault="00EF1284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Во-первых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содержит актуализацию ценности знаний.</w:t>
      </w:r>
    </w:p>
    <w:p w:rsidR="00EF1284" w:rsidRDefault="00EF1284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должна стать для ученика 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местом, где ценится чтение как особый, важный, необходимый для человека </w:t>
      </w:r>
      <w:r w:rsidRPr="00B15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55FC" w:rsidRDefault="009B5A73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Во-вторых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специальное конструиров</w:t>
      </w:r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читательской среды позволи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учесть разнонаправленные интересы, сделать это пространство </w:t>
      </w:r>
      <w:r w:rsidRPr="00B15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вариативным.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ориентироваться на различные возрастные группы, на любителей определенных жанров, ценителей классики и литературных новинок; можно учесть интересы тех, кто пишет сам.</w:t>
      </w:r>
    </w:p>
    <w:p w:rsidR="00B155FC" w:rsidRDefault="009B5A73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В-третьих,  в такой специально созданной среде будет пространство для обсуждения того литературного содержания, которое не может вместить урок литературы. Это </w:t>
      </w:r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</w:t>
      </w:r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ведения,  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киноверсии художественных произведений.</w:t>
      </w:r>
    </w:p>
    <w:p w:rsidR="00B155FC" w:rsidRDefault="009B5A73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В-четвертых, в этом пространстве чтение из разряда «обязательного и программного» переходит в разряд «свободного», что должно способствовать повышению мотивации к чтению. Именно на это направлен и поиск разнообразных новых форм организации читательской среды в </w:t>
      </w:r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одной стороны, традиционные формы модернизируются: конкурсы чтецов превращаются в международные проекты («Живая классика»), вместо предметных недель по литературе проводятся образовательные события на лите</w:t>
      </w:r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ратурном материале.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5A73" w:rsidRPr="002611C9" w:rsidRDefault="009B5A73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возникают новые формы: литературные акции («Читать – </w:t>
      </w:r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модно»,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 с к</w:t>
      </w:r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нигой»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литературные</w:t>
      </w:r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литературные </w:t>
      </w:r>
      <w:proofErr w:type="spellStart"/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батлы</w:t>
      </w:r>
      <w:proofErr w:type="spellEnd"/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конкурсы в новых форматах («Конкурс </w:t>
      </w:r>
      <w:proofErr w:type="spellStart"/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буктрейлеров</w:t>
      </w:r>
      <w:proofErr w:type="spellEnd"/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«Школьный </w:t>
      </w:r>
      <w:proofErr w:type="spellStart"/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Букер</w:t>
      </w:r>
      <w:proofErr w:type="spellEnd"/>
      <w:r w:rsidR="00B1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Новые формы отличаются интерактивностью, свежестью взгляда на классические тексты, интересом к </w:t>
      </w:r>
      <w:r w:rsidRPr="00B15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литературе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установкой на неформальное общение и поддержание любой читательской активности.</w:t>
      </w:r>
    </w:p>
    <w:p w:rsidR="007F176A" w:rsidRPr="00904A87" w:rsidRDefault="007F176A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</w:t>
      </w:r>
      <w:proofErr w:type="spellStart"/>
      <w:r w:rsidRPr="0090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Коммуникационно</w:t>
      </w:r>
      <w:proofErr w:type="spellEnd"/>
      <w:r w:rsidRPr="00904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-организационный. </w:t>
      </w:r>
    </w:p>
    <w:p w:rsidR="0068714D" w:rsidRDefault="0068714D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F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компонент читательской среды связан с оп</w:t>
      </w:r>
      <w:r w:rsidR="009B5A73"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ределением ролей субъектов образовательного пространства в проектировании, развитии и поддержке </w:t>
      </w:r>
      <w:r w:rsidR="007F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 </w:t>
      </w:r>
    </w:p>
    <w:p w:rsidR="0068714D" w:rsidRDefault="007F176A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5A73"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овместная, согласованная активность всех трех учас</w:t>
      </w:r>
      <w:r w:rsidR="0068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="009B5A73"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учащихся, родителей, педагогов – может сделать читательскую среду по-настоящему «живой». </w:t>
      </w:r>
    </w:p>
    <w:p w:rsidR="009B5A73" w:rsidRPr="002611C9" w:rsidRDefault="009B5A73" w:rsidP="00DC5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</w:t>
      </w:r>
      <w:r w:rsidR="0068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инновационный проект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</w:t>
      </w:r>
      <w:r w:rsidR="0068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атривает 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</w:t>
      </w:r>
      <w:r w:rsidRPr="006871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8714D" w:rsidRPr="006871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71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Вовлечение" w:history="1">
        <w:r w:rsidRPr="006871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вовлечения</w:t>
        </w:r>
      </w:hyperlink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родителей в качестве участников мероприятий, разработчиков и организаторов. Важным ресурсом может стать семейный читательский опыт, семейные традиции собирания книг, практ</w:t>
      </w:r>
      <w:r w:rsidR="0068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воспитания ребенка-читателя</w:t>
      </w:r>
      <w:r w:rsidRPr="00261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6C82" w:rsidRPr="00EF64BB" w:rsidRDefault="00EF64BB" w:rsidP="00DC518E">
      <w:pPr>
        <w:spacing w:after="0" w:line="379" w:lineRule="auto"/>
        <w:ind w:right="5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</w:t>
      </w:r>
      <w:r w:rsidR="00E16C82" w:rsidRPr="00EF64BB">
        <w:rPr>
          <w:rFonts w:ascii="Times New Roman" w:hAnsi="Times New Roman" w:cs="Times New Roman"/>
          <w:sz w:val="28"/>
          <w:szCs w:val="28"/>
        </w:rPr>
        <w:t xml:space="preserve"> располагает достаточным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6C82" w:rsidRPr="00EF6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ресурсами</w:t>
      </w:r>
      <w:r w:rsidR="00E16C82" w:rsidRPr="00EF64BB">
        <w:rPr>
          <w:rFonts w:ascii="Times New Roman" w:hAnsi="Times New Roman" w:cs="Times New Roman"/>
          <w:sz w:val="28"/>
          <w:szCs w:val="28"/>
        </w:rPr>
        <w:t>, позволяющ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E16C82" w:rsidRPr="00EF64BB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="00E16C82" w:rsidRPr="00EF64BB">
        <w:rPr>
          <w:rFonts w:ascii="Times New Roman" w:hAnsi="Times New Roman" w:cs="Times New Roman"/>
          <w:sz w:val="28"/>
          <w:szCs w:val="28"/>
        </w:rPr>
        <w:t xml:space="preserve"> подход к </w:t>
      </w:r>
      <w:r>
        <w:rPr>
          <w:rFonts w:ascii="Times New Roman" w:hAnsi="Times New Roman" w:cs="Times New Roman"/>
          <w:sz w:val="28"/>
          <w:szCs w:val="28"/>
        </w:rPr>
        <w:t>формированию целостной читательской среды в образовательном учреждении.</w:t>
      </w:r>
    </w:p>
    <w:p w:rsidR="00E16C82" w:rsidRPr="00EF64BB" w:rsidRDefault="00E16C82" w:rsidP="00DC518E">
      <w:pPr>
        <w:spacing w:after="7" w:line="400" w:lineRule="auto"/>
        <w:ind w:right="578"/>
        <w:jc w:val="both"/>
        <w:rPr>
          <w:rFonts w:ascii="Times New Roman" w:hAnsi="Times New Roman" w:cs="Times New Roman"/>
          <w:sz w:val="28"/>
          <w:szCs w:val="28"/>
        </w:rPr>
      </w:pPr>
      <w:r w:rsidRPr="00EF64BB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коллектив использует технологии сотрудничества, развития критического мышления через чтение и письмо, приёмы и техники по формированию смыслового чтения и работе с текстом, </w:t>
      </w:r>
      <w:proofErr w:type="gramStart"/>
      <w:r w:rsidRPr="00EF64BB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EF64BB">
        <w:rPr>
          <w:rFonts w:ascii="Times New Roman" w:hAnsi="Times New Roman" w:cs="Times New Roman"/>
          <w:sz w:val="28"/>
          <w:szCs w:val="28"/>
        </w:rPr>
        <w:t xml:space="preserve"> в деятельности всех субъектов образовательно</w:t>
      </w:r>
      <w:r w:rsidR="00EF64BB">
        <w:rPr>
          <w:rFonts w:ascii="Times New Roman" w:hAnsi="Times New Roman" w:cs="Times New Roman"/>
          <w:sz w:val="28"/>
          <w:szCs w:val="28"/>
        </w:rPr>
        <w:t>й</w:t>
      </w:r>
      <w:r w:rsidRPr="00EF64BB">
        <w:rPr>
          <w:rFonts w:ascii="Times New Roman" w:hAnsi="Times New Roman" w:cs="Times New Roman"/>
          <w:sz w:val="28"/>
          <w:szCs w:val="28"/>
        </w:rPr>
        <w:t xml:space="preserve"> </w:t>
      </w:r>
      <w:r w:rsidR="00EF64BB">
        <w:rPr>
          <w:rFonts w:ascii="Times New Roman" w:hAnsi="Times New Roman" w:cs="Times New Roman"/>
          <w:sz w:val="28"/>
          <w:szCs w:val="28"/>
        </w:rPr>
        <w:t>деятельности</w:t>
      </w:r>
      <w:r w:rsidRPr="00EF64BB">
        <w:rPr>
          <w:rFonts w:ascii="Times New Roman" w:hAnsi="Times New Roman" w:cs="Times New Roman"/>
          <w:sz w:val="28"/>
          <w:szCs w:val="28"/>
        </w:rPr>
        <w:t xml:space="preserve"> при работе с информацией. </w:t>
      </w:r>
    </w:p>
    <w:p w:rsidR="00EF64BB" w:rsidRPr="003C19BC" w:rsidRDefault="00EF64BB" w:rsidP="00DC518E">
      <w:pPr>
        <w:pStyle w:val="a4"/>
        <w:ind w:firstLine="0"/>
        <w:rPr>
          <w:bCs/>
          <w:szCs w:val="28"/>
        </w:rPr>
      </w:pPr>
      <w:r>
        <w:rPr>
          <w:bCs/>
          <w:szCs w:val="28"/>
        </w:rPr>
        <w:t>И</w:t>
      </w:r>
      <w:r w:rsidRPr="003C19BC">
        <w:rPr>
          <w:bCs/>
          <w:szCs w:val="28"/>
        </w:rPr>
        <w:t>нновационн</w:t>
      </w:r>
      <w:r>
        <w:rPr>
          <w:bCs/>
          <w:szCs w:val="28"/>
        </w:rPr>
        <w:t>ый</w:t>
      </w:r>
      <w:r w:rsidRPr="003C19BC">
        <w:rPr>
          <w:bCs/>
          <w:szCs w:val="28"/>
        </w:rPr>
        <w:t xml:space="preserve"> про</w:t>
      </w:r>
      <w:r>
        <w:rPr>
          <w:bCs/>
          <w:szCs w:val="28"/>
        </w:rPr>
        <w:t>ект</w:t>
      </w:r>
      <w:r w:rsidRPr="003C19BC">
        <w:rPr>
          <w:bCs/>
          <w:szCs w:val="28"/>
        </w:rPr>
        <w:t xml:space="preserve"> </w:t>
      </w:r>
      <w:r w:rsidRPr="00EF64BB">
        <w:rPr>
          <w:bCs/>
          <w:szCs w:val="28"/>
        </w:rPr>
        <w:t>состоит из нескольких модулей и содержит</w:t>
      </w:r>
      <w:r w:rsidRPr="003C19BC">
        <w:rPr>
          <w:bCs/>
          <w:szCs w:val="28"/>
        </w:rPr>
        <w:t xml:space="preserve"> накопленный на протяжении нескольких лет  опыт по данной проблеме и новые подходы к повышению </w:t>
      </w:r>
      <w:r>
        <w:rPr>
          <w:bCs/>
          <w:szCs w:val="28"/>
        </w:rPr>
        <w:t>мотивации к чтению.</w:t>
      </w:r>
    </w:p>
    <w:p w:rsidR="0004601B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Модуль 1. «Чтение через все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C3CB3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Основным содержанием данного модуля является деятельность по  формированию читательской грамотности.</w:t>
      </w:r>
    </w:p>
    <w:p w:rsidR="006C3CB3" w:rsidRPr="009B3A4B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B3A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итательская грамотность —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CB3" w:rsidRPr="006C3CB3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понятия читательская грамотность включает:</w:t>
      </w:r>
    </w:p>
    <w:p w:rsidR="006C3CB3" w:rsidRPr="006C3CB3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</w:t>
      </w:r>
      <w:proofErr w:type="gramStart"/>
      <w:r w:rsidRPr="006C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CB3" w:rsidRPr="006C3CB3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рефлексию (раздумья о содержании или структуре текста, перенос 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 в сферу личного сознания);</w:t>
      </w:r>
    </w:p>
    <w:p w:rsidR="006C3CB3" w:rsidRPr="006C3CB3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информации  из прочитанного  текста (использование человеком содержания текста в разных ситуациях деятельности и общения, для участия в жизни общества, экономической, политической, социальной и культурной). </w:t>
      </w:r>
    </w:p>
    <w:p w:rsidR="006C3CB3" w:rsidRPr="009B3A4B" w:rsidRDefault="006C3CB3" w:rsidP="00DC5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читательской грамотности осуществляется на всех предметах учебного плана.</w:t>
      </w:r>
    </w:p>
    <w:p w:rsidR="006C3CB3" w:rsidRPr="009B3A4B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 организации работы с читательской грамотностью лежат  группы читательских умений, овладение которыми свидетельствует о полном понимании текста:</w:t>
      </w:r>
    </w:p>
    <w:p w:rsidR="006C3CB3" w:rsidRPr="006C3CB3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Находить и извлекать информацию.</w:t>
      </w:r>
      <w:r w:rsidRPr="006C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3CB3" w:rsidRPr="006C3CB3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Интегрировать и интерпретировать информацию. </w:t>
      </w:r>
    </w:p>
    <w:p w:rsidR="006C3CB3" w:rsidRPr="006C3CB3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Осмысливать и оценивать содержание и форму текста. </w:t>
      </w:r>
    </w:p>
    <w:p w:rsidR="006C3CB3" w:rsidRPr="006C3CB3" w:rsidRDefault="006C3CB3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3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Использовать информацию из текста.</w:t>
      </w:r>
      <w:r w:rsidRPr="006C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3CB3" w:rsidRPr="0010499B" w:rsidRDefault="00097F94" w:rsidP="00DC518E">
      <w:pPr>
        <w:pStyle w:val="stk-rese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Ч</w:t>
      </w:r>
      <w:r w:rsidR="006C3CB3" w:rsidRPr="0010499B">
        <w:rPr>
          <w:color w:val="000000"/>
          <w:sz w:val="28"/>
          <w:szCs w:val="28"/>
        </w:rPr>
        <w:t>итательская грамотность — гораздо больше, чем просто чтение. Это умение логически и критически м</w:t>
      </w:r>
      <w:r>
        <w:rPr>
          <w:color w:val="000000"/>
          <w:sz w:val="28"/>
          <w:szCs w:val="28"/>
        </w:rPr>
        <w:t xml:space="preserve">ыслить с опорой на текст, </w:t>
      </w:r>
      <w:r w:rsidR="006C3CB3" w:rsidRPr="0010499B">
        <w:rPr>
          <w:color w:val="000000"/>
          <w:sz w:val="28"/>
          <w:szCs w:val="28"/>
        </w:rPr>
        <w:t>проявление понятийного мыш</w:t>
      </w:r>
      <w:r>
        <w:rPr>
          <w:color w:val="000000"/>
          <w:sz w:val="28"/>
          <w:szCs w:val="28"/>
        </w:rPr>
        <w:t xml:space="preserve">ления человека и его кругозора. </w:t>
      </w:r>
    </w:p>
    <w:p w:rsidR="00097F94" w:rsidRDefault="00097F94" w:rsidP="00DC5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6C3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Школа читающая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61212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12">
        <w:rPr>
          <w:rFonts w:ascii="Times New Roman" w:hAnsi="Times New Roman" w:cs="Times New Roman"/>
          <w:sz w:val="28"/>
          <w:szCs w:val="28"/>
        </w:rPr>
        <w:t xml:space="preserve">Одним из  направлений реализации   проекта, способным решать  задачи привлечения к чтению, продвижения качественного чтения, является популяризация чтения при помощи школьной библиотеки.    </w:t>
      </w:r>
      <w:r>
        <w:rPr>
          <w:rFonts w:ascii="Times New Roman" w:hAnsi="Times New Roman" w:cs="Times New Roman"/>
          <w:sz w:val="28"/>
          <w:szCs w:val="28"/>
        </w:rPr>
        <w:t>Библиотека гимназии</w:t>
      </w:r>
      <w:r w:rsidR="0007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осуществляет:</w:t>
      </w:r>
      <w:r w:rsidRPr="00B6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212" w:rsidRPr="00DC518E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8E">
        <w:rPr>
          <w:rFonts w:ascii="Times New Roman" w:hAnsi="Times New Roman" w:cs="Times New Roman"/>
          <w:sz w:val="28"/>
          <w:szCs w:val="28"/>
        </w:rPr>
        <w:t xml:space="preserve">стимулирование читательской активности посредством проведения различных конкурсов и мероприятий;  </w:t>
      </w:r>
    </w:p>
    <w:p w:rsidR="00B61212" w:rsidRPr="00DC518E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8E">
        <w:rPr>
          <w:rFonts w:ascii="Times New Roman" w:hAnsi="Times New Roman" w:cs="Times New Roman"/>
          <w:sz w:val="28"/>
          <w:szCs w:val="28"/>
        </w:rPr>
        <w:t xml:space="preserve">внедрение в практику образовательного процесса современных форм и методов популяризации книг, направленных на повышение качества чтения;  </w:t>
      </w:r>
    </w:p>
    <w:p w:rsidR="00B61212" w:rsidRPr="00DC518E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8E">
        <w:rPr>
          <w:rFonts w:ascii="Times New Roman" w:hAnsi="Times New Roman" w:cs="Times New Roman"/>
          <w:sz w:val="28"/>
          <w:szCs w:val="28"/>
        </w:rPr>
        <w:t xml:space="preserve">информирование педагогов о новинках отечественной и зарубежной литературы;  </w:t>
      </w:r>
    </w:p>
    <w:p w:rsidR="00B61212" w:rsidRPr="00DC518E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8E">
        <w:rPr>
          <w:rFonts w:ascii="Times New Roman" w:hAnsi="Times New Roman" w:cs="Times New Roman"/>
          <w:sz w:val="28"/>
          <w:szCs w:val="28"/>
        </w:rPr>
        <w:t xml:space="preserve">популяризацию традиций семейного чтения;  </w:t>
      </w:r>
    </w:p>
    <w:p w:rsidR="00B61212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8E">
        <w:rPr>
          <w:rFonts w:ascii="Times New Roman" w:hAnsi="Times New Roman" w:cs="Times New Roman"/>
          <w:sz w:val="28"/>
          <w:szCs w:val="28"/>
        </w:rPr>
        <w:t xml:space="preserve">формирование в местном сообществе позитивного образа библиотеки, используя в этих целях современные </w:t>
      </w:r>
      <w:proofErr w:type="gramStart"/>
      <w:r w:rsidR="00DC518E" w:rsidRPr="00DC518E">
        <w:rPr>
          <w:rFonts w:ascii="Times New Roman" w:hAnsi="Times New Roman" w:cs="Times New Roman"/>
          <w:sz w:val="28"/>
          <w:szCs w:val="28"/>
        </w:rPr>
        <w:t>И</w:t>
      </w:r>
      <w:r w:rsidRPr="00DC518E">
        <w:rPr>
          <w:rFonts w:ascii="Times New Roman" w:hAnsi="Times New Roman" w:cs="Times New Roman"/>
          <w:sz w:val="28"/>
          <w:szCs w:val="28"/>
        </w:rPr>
        <w:t>нтернет-технологии</w:t>
      </w:r>
      <w:proofErr w:type="gramEnd"/>
      <w:r w:rsidRPr="00DC518E">
        <w:rPr>
          <w:rFonts w:ascii="Times New Roman" w:hAnsi="Times New Roman" w:cs="Times New Roman"/>
          <w:sz w:val="28"/>
          <w:szCs w:val="28"/>
        </w:rPr>
        <w:t xml:space="preserve"> через использование электронных книг.  </w:t>
      </w:r>
    </w:p>
    <w:p w:rsidR="00B61212" w:rsidRPr="004C3A5F" w:rsidRDefault="00B61212" w:rsidP="00075200">
      <w:pPr>
        <w:tabs>
          <w:tab w:val="left" w:pos="2175"/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A5F">
        <w:rPr>
          <w:rFonts w:ascii="Times New Roman" w:hAnsi="Times New Roman" w:cs="Times New Roman"/>
          <w:sz w:val="28"/>
          <w:szCs w:val="28"/>
        </w:rPr>
        <w:t xml:space="preserve">Формы поддержки чтения: </w:t>
      </w:r>
    </w:p>
    <w:p w:rsidR="00B61212" w:rsidRPr="004C3A5F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A5F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4C3A5F">
        <w:rPr>
          <w:rFonts w:ascii="Times New Roman" w:hAnsi="Times New Roman" w:cs="Times New Roman"/>
          <w:sz w:val="28"/>
          <w:szCs w:val="28"/>
        </w:rPr>
        <w:t xml:space="preserve"> формы: </w:t>
      </w:r>
      <w:r w:rsidR="004C3A5F">
        <w:rPr>
          <w:rFonts w:ascii="Times New Roman" w:hAnsi="Times New Roman" w:cs="Times New Roman"/>
          <w:sz w:val="28"/>
          <w:szCs w:val="28"/>
        </w:rPr>
        <w:t xml:space="preserve">акции, конкурсы, </w:t>
      </w:r>
      <w:r w:rsidRPr="004C3A5F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="004C3A5F" w:rsidRPr="004C3A5F">
        <w:rPr>
          <w:rFonts w:ascii="Times New Roman" w:hAnsi="Times New Roman" w:cs="Times New Roman"/>
          <w:sz w:val="28"/>
          <w:szCs w:val="28"/>
        </w:rPr>
        <w:t>п</w:t>
      </w:r>
      <w:r w:rsidRPr="004C3A5F">
        <w:rPr>
          <w:rFonts w:ascii="Times New Roman" w:hAnsi="Times New Roman" w:cs="Times New Roman"/>
          <w:sz w:val="28"/>
          <w:szCs w:val="28"/>
        </w:rPr>
        <w:t xml:space="preserve">риглашающие к сотрудничеству и включению в читательскую, творческую, литературную деятельность. </w:t>
      </w:r>
    </w:p>
    <w:p w:rsidR="00B61212" w:rsidRPr="004C3A5F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5F">
        <w:rPr>
          <w:rFonts w:ascii="Times New Roman" w:hAnsi="Times New Roman" w:cs="Times New Roman"/>
          <w:sz w:val="28"/>
          <w:szCs w:val="28"/>
        </w:rPr>
        <w:t>Информационные формы: знаменательные литературные даты, премии в области литературы, книги-юбиляры, писатели-юбиляры, обзоры новых книг, тематические п</w:t>
      </w:r>
      <w:r w:rsidR="004C3A5F" w:rsidRPr="004C3A5F">
        <w:rPr>
          <w:rFonts w:ascii="Times New Roman" w:hAnsi="Times New Roman" w:cs="Times New Roman"/>
          <w:sz w:val="28"/>
          <w:szCs w:val="28"/>
        </w:rPr>
        <w:t>одборки публикаций, книг.</w:t>
      </w:r>
    </w:p>
    <w:p w:rsidR="00B61212" w:rsidRPr="004C3A5F" w:rsidRDefault="00B61212" w:rsidP="00075200">
      <w:pPr>
        <w:spacing w:after="0" w:line="360" w:lineRule="auto"/>
        <w:ind w:left="-5"/>
        <w:jc w:val="both"/>
        <w:rPr>
          <w:rFonts w:ascii="Times New Roman" w:hAnsi="Times New Roman" w:cs="Times New Roman"/>
          <w:sz w:val="32"/>
          <w:szCs w:val="32"/>
        </w:rPr>
      </w:pPr>
      <w:r w:rsidRPr="004C3A5F">
        <w:rPr>
          <w:rFonts w:ascii="Times New Roman" w:hAnsi="Times New Roman" w:cs="Times New Roman"/>
          <w:sz w:val="28"/>
          <w:szCs w:val="28"/>
        </w:rPr>
        <w:t>Интерактивные формы: опросы, онлайн-викторины по творчеству автора (авторов), рейтинги книг и писателей, голосования.</w:t>
      </w:r>
      <w:r w:rsidRPr="004C3A5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61212" w:rsidRPr="004C3A5F" w:rsidRDefault="00B61212" w:rsidP="00075200">
      <w:pPr>
        <w:spacing w:after="0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4C3A5F">
        <w:rPr>
          <w:rFonts w:ascii="Times New Roman" w:hAnsi="Times New Roman" w:cs="Times New Roman"/>
          <w:sz w:val="28"/>
          <w:szCs w:val="28"/>
        </w:rPr>
        <w:lastRenderedPageBreak/>
        <w:t xml:space="preserve">Школьная библиотека в своей деятельности использует потенциал рекламы для достижения эффектов проекта. Целями проводимых рекламных компаний являются: </w:t>
      </w:r>
    </w:p>
    <w:p w:rsidR="00B61212" w:rsidRPr="004C3A5F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5F">
        <w:rPr>
          <w:rFonts w:ascii="Times New Roman" w:hAnsi="Times New Roman" w:cs="Times New Roman"/>
          <w:sz w:val="28"/>
          <w:szCs w:val="28"/>
        </w:rPr>
        <w:t xml:space="preserve">привлечение в библиотеку новых пользователей; </w:t>
      </w:r>
    </w:p>
    <w:p w:rsidR="004C3A5F" w:rsidRDefault="00B61212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5F">
        <w:rPr>
          <w:rFonts w:ascii="Times New Roman" w:hAnsi="Times New Roman" w:cs="Times New Roman"/>
          <w:sz w:val="28"/>
          <w:szCs w:val="28"/>
        </w:rPr>
        <w:t xml:space="preserve">привлечение читателей к более активному чтению; </w:t>
      </w:r>
    </w:p>
    <w:p w:rsidR="00B61212" w:rsidRPr="004C3A5F" w:rsidRDefault="004C3A5F" w:rsidP="00075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5F">
        <w:rPr>
          <w:rFonts w:ascii="Times New Roman" w:hAnsi="Times New Roman" w:cs="Times New Roman"/>
          <w:sz w:val="28"/>
          <w:szCs w:val="28"/>
        </w:rPr>
        <w:t>поиск новых партнеров.</w:t>
      </w:r>
    </w:p>
    <w:p w:rsidR="004C3A5F" w:rsidRDefault="004C3A5F" w:rsidP="00075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Модуль </w:t>
      </w:r>
      <w:r w:rsidR="00075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6C3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r w:rsidR="00075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Семья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читающая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D6DC9" w:rsidRPr="00096FD0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развития читательского интереса у детей зависит и от участия в решении этой задачи родителей. Роль семьи в 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отношения к книге, чтению 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велика. Состав домашней библиотеки, отражающей вкус, род профессиональных занятий и любительских интересов иногда нескольких поколений, во многом определяет не только отношение к книге, но и круг чтения ребёнка и подростка. Детям требуется «читающая» среда, книжное окружение. Только на этой основе возникает желание читать, перерастающее в глубокую духовную потребность. «Читающая» среда должна быть создана, прежде всего, в семье.</w:t>
      </w:r>
    </w:p>
    <w:p w:rsidR="00AD6DC9" w:rsidRPr="00096FD0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 и тесный контакт с родителями учащихся позволяет обрести в их лице необходимых и надежных помощников, углубляющих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интерес к чтению.  Основными формами работы с родителями в данном направлении являются:</w:t>
      </w:r>
    </w:p>
    <w:p w:rsidR="00AD6DC9" w:rsidRPr="00096FD0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чтению учащихся, где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ждаются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облемы, касающиеся чтения детей;</w:t>
      </w:r>
    </w:p>
    <w:p w:rsidR="00AD6DC9" w:rsidRPr="00096FD0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читатель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достижений учащихся класса;</w:t>
      </w:r>
    </w:p>
    <w:p w:rsidR="00AD6DC9" w:rsidRPr="00096FD0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читательское просвещение,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proofErr w:type="gramEnd"/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повышении уровня компетентности родителей по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организации семейного чтения;</w:t>
      </w:r>
    </w:p>
    <w:p w:rsidR="00AD6DC9" w:rsidRPr="00096FD0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для 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ситуации и выработки конкретных рекомендаций по формированию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тательского интереса у учащихся;</w:t>
      </w:r>
    </w:p>
    <w:p w:rsidR="00AD6DC9" w:rsidRPr="00096FD0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родителями, п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родителями детей, имеющих проблемы в чтении и развитии.</w:t>
      </w:r>
    </w:p>
    <w:p w:rsidR="00AD6DC9" w:rsidRPr="00096FD0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памяток для родителей, содержащих советы по организации чтения в семье.</w:t>
      </w:r>
    </w:p>
    <w:p w:rsidR="00AD6DC9" w:rsidRPr="00096FD0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родителей </w:t>
      </w:r>
      <w:r w:rsidRPr="0009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привить любовь к чтению и сформировать читающего, а значит, компетентного во многих вопросах человека.</w:t>
      </w:r>
    </w:p>
    <w:p w:rsidR="00AD6DC9" w:rsidRDefault="00AD6DC9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6C3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Книга на сцене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02C1C" w:rsidRPr="00922C2E" w:rsidRDefault="00F02C1C" w:rsidP="00F02C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художественных произведений, образов героев через 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школьного театра 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положительные эмоции, формирует позитивное отношение к книге. </w:t>
      </w:r>
    </w:p>
    <w:p w:rsidR="00F02C1C" w:rsidRDefault="00F02C1C" w:rsidP="00AD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театр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жизнь детей более разнообразной и увлекательной. Инсценировка литературны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произведений, постановки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различным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внеклассным мероприятиям - 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направлено на приобщение детей к литературе.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постигают увлекательную науку театрального мастерства, приобретают опыт публичного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выступления. 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в театре, 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коллектив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работе, 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зрите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лем, 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навыки критическ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оценивания 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литературных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и 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</w:t>
      </w:r>
      <w:r w:rsidRPr="00F02C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F02C1C" w:rsidRPr="000C1492" w:rsidRDefault="00F02C1C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театр способствует:</w:t>
      </w:r>
    </w:p>
    <w:p w:rsidR="00922C2E" w:rsidRPr="000C1492" w:rsidRDefault="00F02C1C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привлечению 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 к посещению библиотеки</w:t>
      </w: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C2E" w:rsidRPr="000C1492" w:rsidRDefault="00F02C1C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читательского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</w:t>
      </w: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922C2E"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</w:t>
      </w: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кругозора;</w:t>
      </w:r>
    </w:p>
    <w:p w:rsidR="000C1492" w:rsidRPr="000C1492" w:rsidRDefault="00F02C1C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позитивного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</w:t>
      </w:r>
      <w:r w:rsidR="000C1492"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492" w:rsidRPr="000C1492" w:rsidRDefault="00922C2E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</w:t>
      </w:r>
      <w:r w:rsidR="000C1492"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92"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грамотной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 w:rsidR="000C1492"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расширения словарного запаса. </w:t>
      </w:r>
    </w:p>
    <w:p w:rsidR="000C1492" w:rsidRDefault="000C1492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этой деятельности заключается в том, что школьный театр является частью образовательной системы, формирующей целостную читательскую среду.</w:t>
      </w:r>
    </w:p>
    <w:p w:rsidR="00904A87" w:rsidRDefault="00904A87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87" w:rsidRDefault="00904A87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87" w:rsidRDefault="00904A87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87" w:rsidRDefault="00904A87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87" w:rsidRPr="000C1492" w:rsidRDefault="00904A87" w:rsidP="000C1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92" w:rsidRDefault="00904A87" w:rsidP="00904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Этапы, содержание и методы деятельности, прогнозируемые результаты, средства контроля и обеспечения достоверности результатов</w:t>
      </w:r>
    </w:p>
    <w:p w:rsidR="00904A87" w:rsidRPr="00904A87" w:rsidRDefault="00904A87" w:rsidP="00904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865"/>
        <w:gridCol w:w="2125"/>
        <w:gridCol w:w="2098"/>
        <w:gridCol w:w="2126"/>
      </w:tblGrid>
      <w:tr w:rsidR="009227F2" w:rsidRPr="00F06D03" w:rsidTr="00187146">
        <w:tc>
          <w:tcPr>
            <w:tcW w:w="1843" w:type="dxa"/>
          </w:tcPr>
          <w:p w:rsidR="000C1492" w:rsidRPr="00F06D03" w:rsidRDefault="000C1492" w:rsidP="00F06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865" w:type="dxa"/>
          </w:tcPr>
          <w:p w:rsidR="000C1492" w:rsidRPr="00F06D03" w:rsidRDefault="000C1492" w:rsidP="00F06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5" w:type="dxa"/>
          </w:tcPr>
          <w:p w:rsidR="000C1492" w:rsidRPr="00F06D03" w:rsidRDefault="000C1492" w:rsidP="00F06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098" w:type="dxa"/>
          </w:tcPr>
          <w:p w:rsidR="000C1492" w:rsidRPr="00F06D03" w:rsidRDefault="000C1492" w:rsidP="00F06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результаты</w:t>
            </w:r>
          </w:p>
        </w:tc>
        <w:tc>
          <w:tcPr>
            <w:tcW w:w="2126" w:type="dxa"/>
          </w:tcPr>
          <w:p w:rsidR="000C1492" w:rsidRPr="00F06D03" w:rsidRDefault="000C1492" w:rsidP="00F06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средства контроля</w:t>
            </w:r>
          </w:p>
        </w:tc>
      </w:tr>
      <w:tr w:rsidR="009227F2" w:rsidRPr="00F06D03" w:rsidTr="00187146">
        <w:tc>
          <w:tcPr>
            <w:tcW w:w="1843" w:type="dxa"/>
          </w:tcPr>
          <w:p w:rsidR="00626343" w:rsidRPr="00F06D03" w:rsidRDefault="00626343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Подготовитель</w:t>
            </w:r>
            <w:r w:rsidR="00187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26343" w:rsidRPr="00F06D03" w:rsidRDefault="00626343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26343" w:rsidRPr="00F06D03" w:rsidRDefault="0062634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626343" w:rsidRPr="00F06D03" w:rsidRDefault="00626343" w:rsidP="00187146">
            <w:pPr>
              <w:tabs>
                <w:tab w:val="left" w:pos="105"/>
                <w:tab w:val="left" w:pos="430"/>
                <w:tab w:val="left" w:pos="814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читательской грамотности </w:t>
            </w:r>
            <w:proofErr w:type="gramStart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343" w:rsidRPr="00F06D03" w:rsidRDefault="00626343" w:rsidP="00187146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–анализ уровня читательской культуры учащихся.</w:t>
            </w:r>
          </w:p>
          <w:p w:rsidR="00626343" w:rsidRPr="00F06D03" w:rsidRDefault="00626343" w:rsidP="00187146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проекта, ожидаемых результатов. Разработка инструментария мониторинга.</w:t>
            </w:r>
          </w:p>
          <w:p w:rsidR="00626343" w:rsidRPr="00F06D03" w:rsidRDefault="00626343" w:rsidP="00187146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 уровня готовности к реализации проекта.</w:t>
            </w:r>
          </w:p>
          <w:p w:rsidR="00626343" w:rsidRPr="00F06D03" w:rsidRDefault="00626343" w:rsidP="00187146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Разработка модели целостной читательской среды.</w:t>
            </w:r>
          </w:p>
        </w:tc>
        <w:tc>
          <w:tcPr>
            <w:tcW w:w="2125" w:type="dxa"/>
          </w:tcPr>
          <w:p w:rsidR="00626343" w:rsidRPr="00F06D03" w:rsidRDefault="0062634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</w:t>
            </w:r>
          </w:p>
          <w:p w:rsidR="00626343" w:rsidRPr="00F06D03" w:rsidRDefault="0062634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</w:t>
            </w:r>
          </w:p>
          <w:p w:rsidR="00626343" w:rsidRPr="00F06D03" w:rsidRDefault="0062634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результатов,</w:t>
            </w:r>
          </w:p>
          <w:p w:rsidR="00626343" w:rsidRPr="00F06D03" w:rsidRDefault="0062634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2098" w:type="dxa"/>
          </w:tcPr>
          <w:p w:rsidR="00626343" w:rsidRPr="00F06D03" w:rsidRDefault="009227F2" w:rsidP="00F06D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целостной читательской среды: </w:t>
            </w:r>
            <w:r w:rsidRPr="00F0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пространственно-семантический компонент, содержательно-методический компонент и </w:t>
            </w:r>
            <w:proofErr w:type="spellStart"/>
            <w:r w:rsidRPr="00F0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="0018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но-организационный компонент.</w:t>
            </w:r>
          </w:p>
          <w:p w:rsidR="009227F2" w:rsidRPr="00F06D03" w:rsidRDefault="009227F2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27F2" w:rsidRPr="00F06D03" w:rsidRDefault="009227F2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читательских пространств (наличие).</w:t>
            </w:r>
          </w:p>
          <w:p w:rsidR="009227F2" w:rsidRPr="00F06D03" w:rsidRDefault="009227F2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7F2" w:rsidRPr="00F06D03" w:rsidRDefault="009227F2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реализации проекта (наличие).</w:t>
            </w:r>
          </w:p>
          <w:p w:rsidR="00786B73" w:rsidRPr="00F06D03" w:rsidRDefault="00786B7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B73" w:rsidRPr="00F06D03" w:rsidRDefault="00786B7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группы по реализации проекта (наличие).</w:t>
            </w:r>
          </w:p>
          <w:p w:rsidR="009227F2" w:rsidRPr="00F06D03" w:rsidRDefault="009227F2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7F2" w:rsidRPr="00F06D03" w:rsidRDefault="009227F2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B73" w:rsidRPr="00F06D03" w:rsidTr="00187146">
        <w:tc>
          <w:tcPr>
            <w:tcW w:w="1843" w:type="dxa"/>
          </w:tcPr>
          <w:p w:rsidR="00626343" w:rsidRPr="00F06D03" w:rsidRDefault="00626343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Формирующий</w:t>
            </w:r>
          </w:p>
          <w:p w:rsidR="00626343" w:rsidRPr="00F06D03" w:rsidRDefault="002C5C2C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626343" w:rsidRPr="00F06D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65" w:type="dxa"/>
          </w:tcPr>
          <w:p w:rsidR="008E2686" w:rsidRPr="00F06D03" w:rsidRDefault="00626343" w:rsidP="00F06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системы методов, инструментария для внедрения проекта, индикаторов определения </w:t>
            </w:r>
            <w:r w:rsidR="008E2686" w:rsidRPr="00F06D03">
              <w:rPr>
                <w:rFonts w:ascii="Times New Roman" w:hAnsi="Times New Roman" w:cs="Times New Roman"/>
                <w:sz w:val="24"/>
                <w:szCs w:val="24"/>
              </w:rPr>
              <w:t>уровня читательской</w:t>
            </w:r>
          </w:p>
          <w:p w:rsidR="008E2686" w:rsidRPr="00F06D03" w:rsidRDefault="008E2686" w:rsidP="00F06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  <w:p w:rsidR="00626343" w:rsidRPr="00F06D03" w:rsidRDefault="00626343" w:rsidP="00F06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предъявление </w:t>
            </w:r>
            <w:r w:rsidR="008E2686" w:rsidRPr="00F06D03">
              <w:rPr>
                <w:rFonts w:ascii="Times New Roman" w:hAnsi="Times New Roman" w:cs="Times New Roman"/>
                <w:sz w:val="24"/>
                <w:szCs w:val="24"/>
              </w:rPr>
              <w:t>модели целостной читательской среды</w:t>
            </w:r>
            <w:r w:rsidRPr="00F06D03">
              <w:rPr>
                <w:b/>
                <w:sz w:val="24"/>
                <w:szCs w:val="24"/>
              </w:rPr>
              <w:t xml:space="preserve"> 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педагогическому сообществу, родительской общественности.</w:t>
            </w:r>
          </w:p>
        </w:tc>
        <w:tc>
          <w:tcPr>
            <w:tcW w:w="2125" w:type="dxa"/>
          </w:tcPr>
          <w:p w:rsidR="00626343" w:rsidRPr="00F06D03" w:rsidRDefault="00786B7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Проектирование, апробация, </w:t>
            </w:r>
          </w:p>
          <w:p w:rsidR="00786B73" w:rsidRPr="00F06D03" w:rsidRDefault="00786B73" w:rsidP="00F06D0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786B73" w:rsidRPr="00F06D03" w:rsidRDefault="00786B7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представления в медиа-ресурсах</w:t>
            </w:r>
          </w:p>
        </w:tc>
        <w:tc>
          <w:tcPr>
            <w:tcW w:w="2098" w:type="dxa"/>
          </w:tcPr>
          <w:p w:rsidR="008B4C47" w:rsidRPr="00F06D03" w:rsidRDefault="009227F2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чтению, в том числе семейному.</w:t>
            </w:r>
          </w:p>
          <w:p w:rsidR="008B4C47" w:rsidRPr="00F06D03" w:rsidRDefault="008B4C47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47" w:rsidRPr="00F06D03" w:rsidRDefault="008B4C47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47" w:rsidRPr="00F06D03" w:rsidRDefault="008B4C47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47" w:rsidRPr="00F06D03" w:rsidRDefault="008B4C47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126" w:type="dxa"/>
          </w:tcPr>
          <w:p w:rsidR="009227F2" w:rsidRPr="00F06D03" w:rsidRDefault="009227F2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читательской грамотности (диагностика).</w:t>
            </w:r>
          </w:p>
          <w:p w:rsidR="00626343" w:rsidRPr="00F06D03" w:rsidRDefault="009227F2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библиотек, рост ч</w:t>
            </w:r>
            <w:r w:rsidR="00786B73"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итательской активности (статистические данные)</w:t>
            </w:r>
            <w:r w:rsidR="008B4C47"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4C47" w:rsidRPr="00F06D03" w:rsidRDefault="008B4C47" w:rsidP="00F06D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Влияние изменений, полученных в результате </w:t>
            </w: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инновационного проекта</w:t>
            </w:r>
            <w:r w:rsidRPr="00F06D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на качество образования обучающихся (уровень образовательных результатов)</w:t>
            </w:r>
          </w:p>
        </w:tc>
      </w:tr>
      <w:tr w:rsidR="00786B73" w:rsidRPr="00F06D03" w:rsidTr="00187146">
        <w:tc>
          <w:tcPr>
            <w:tcW w:w="1843" w:type="dxa"/>
          </w:tcPr>
          <w:p w:rsidR="00626343" w:rsidRPr="00F06D03" w:rsidRDefault="00626343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Результативно-оценочный</w:t>
            </w:r>
          </w:p>
          <w:p w:rsidR="00626343" w:rsidRPr="00F06D03" w:rsidRDefault="00626343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65" w:type="dxa"/>
          </w:tcPr>
          <w:p w:rsidR="008E2686" w:rsidRPr="00F06D03" w:rsidRDefault="00626343" w:rsidP="00F06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новых подходов к </w:t>
            </w:r>
            <w:r w:rsidR="008E2686" w:rsidRPr="00F06D03">
              <w:rPr>
                <w:rFonts w:ascii="Times New Roman" w:hAnsi="Times New Roman" w:cs="Times New Roman"/>
                <w:sz w:val="24"/>
                <w:szCs w:val="24"/>
              </w:rPr>
              <w:t>формированию целостной читательской среды.</w:t>
            </w:r>
          </w:p>
          <w:p w:rsidR="00187146" w:rsidRDefault="00626343" w:rsidP="0018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Разработка  методических рекомендаций  по теме проекта, проведение семинаров, круглых столов, презентаций</w:t>
            </w:r>
            <w:r w:rsidRPr="00F06D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 партнерами в ус</w:t>
            </w:r>
            <w:r w:rsidR="00187146">
              <w:rPr>
                <w:rFonts w:ascii="Times New Roman" w:hAnsi="Times New Roman" w:cs="Times New Roman"/>
                <w:sz w:val="24"/>
                <w:szCs w:val="24"/>
              </w:rPr>
              <w:t>ловиях сетевого взаимодействия.</w:t>
            </w:r>
          </w:p>
          <w:p w:rsidR="00626343" w:rsidRPr="00F06D03" w:rsidRDefault="00626343" w:rsidP="0018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Прогнозирование и конструирование дальнейших путей работы п</w:t>
            </w:r>
            <w:r w:rsidR="008E2686" w:rsidRPr="00F06D03">
              <w:rPr>
                <w:rFonts w:ascii="Times New Roman" w:hAnsi="Times New Roman" w:cs="Times New Roman"/>
                <w:sz w:val="24"/>
                <w:szCs w:val="24"/>
              </w:rPr>
              <w:t>о развитию целостной читательской среды.</w:t>
            </w:r>
          </w:p>
        </w:tc>
        <w:tc>
          <w:tcPr>
            <w:tcW w:w="2125" w:type="dxa"/>
          </w:tcPr>
          <w:p w:rsidR="00626343" w:rsidRPr="00F06D03" w:rsidRDefault="00057B2E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корректировка, обобщение, прогнозирование</w:t>
            </w:r>
          </w:p>
        </w:tc>
        <w:tc>
          <w:tcPr>
            <w:tcW w:w="2098" w:type="dxa"/>
          </w:tcPr>
          <w:p w:rsidR="00057B2E" w:rsidRPr="00F06D03" w:rsidRDefault="00057B2E" w:rsidP="00F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Развитие целостной читательской среды.</w:t>
            </w:r>
          </w:p>
          <w:p w:rsidR="00057B2E" w:rsidRPr="00F06D03" w:rsidRDefault="00057B2E" w:rsidP="00F06D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теме проекта.</w:t>
            </w:r>
          </w:p>
          <w:p w:rsidR="00057B2E" w:rsidRPr="00F06D03" w:rsidRDefault="00057B2E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hAnsi="Times New Roman" w:cs="Times New Roman"/>
                <w:bCs/>
                <w:sz w:val="24"/>
                <w:szCs w:val="24"/>
              </w:rPr>
              <w:t>Диссеминация опыта.</w:t>
            </w:r>
          </w:p>
          <w:p w:rsidR="00626343" w:rsidRPr="00F06D03" w:rsidRDefault="00626343" w:rsidP="00F06D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26343" w:rsidRPr="00F06D03" w:rsidRDefault="00057B2E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сетевого сообщества (наличие).</w:t>
            </w:r>
          </w:p>
          <w:p w:rsidR="008B4C47" w:rsidRPr="00F06D03" w:rsidRDefault="008B4C47" w:rsidP="00F06D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Социальная значимость реализации</w:t>
            </w:r>
          </w:p>
          <w:p w:rsidR="008B4C47" w:rsidRPr="00F06D03" w:rsidRDefault="008B4C47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проекта</w:t>
            </w: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(удовлетворенность субъектов образовательного процесса качеством образования)</w:t>
            </w:r>
          </w:p>
        </w:tc>
      </w:tr>
    </w:tbl>
    <w:p w:rsidR="00F06D03" w:rsidRDefault="00F06D03" w:rsidP="00F06D03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46A7" w:rsidRPr="00904A87" w:rsidRDefault="00F946A7" w:rsidP="00F06D03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04A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Критерии и показатели оценки результативности проекта</w:t>
      </w:r>
    </w:p>
    <w:p w:rsidR="00F946A7" w:rsidRPr="00904A87" w:rsidRDefault="00F946A7" w:rsidP="00F946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</w:pPr>
      <w:r w:rsidRPr="00904A87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Критерий «Уровень читательской грамотности» </w:t>
      </w:r>
    </w:p>
    <w:tbl>
      <w:tblPr>
        <w:tblStyle w:val="a9"/>
        <w:tblW w:w="10313" w:type="dxa"/>
        <w:jc w:val="center"/>
        <w:tblInd w:w="-812" w:type="dxa"/>
        <w:tblLook w:val="04A0" w:firstRow="1" w:lastRow="0" w:firstColumn="1" w:lastColumn="0" w:noHBand="0" w:noVBand="1"/>
      </w:tblPr>
      <w:tblGrid>
        <w:gridCol w:w="2181"/>
        <w:gridCol w:w="8132"/>
      </w:tblGrid>
      <w:tr w:rsidR="00F946A7" w:rsidRPr="00F06D03" w:rsidTr="00187146">
        <w:trPr>
          <w:jc w:val="center"/>
        </w:trPr>
        <w:tc>
          <w:tcPr>
            <w:tcW w:w="2181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132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5-4 уровням грамотности чтения</w:t>
            </w:r>
          </w:p>
        </w:tc>
      </w:tr>
      <w:tr w:rsidR="00F946A7" w:rsidRPr="00F06D03" w:rsidTr="00187146">
        <w:trPr>
          <w:jc w:val="center"/>
        </w:trPr>
        <w:tc>
          <w:tcPr>
            <w:tcW w:w="2181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132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3-2 уровням грамотности чтения</w:t>
            </w:r>
          </w:p>
        </w:tc>
      </w:tr>
      <w:tr w:rsidR="00F946A7" w:rsidRPr="00F06D03" w:rsidTr="00187146">
        <w:trPr>
          <w:jc w:val="center"/>
        </w:trPr>
        <w:tc>
          <w:tcPr>
            <w:tcW w:w="2181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132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1  уровню грамотности чтения</w:t>
            </w:r>
          </w:p>
        </w:tc>
      </w:tr>
    </w:tbl>
    <w:p w:rsidR="00F946A7" w:rsidRPr="00904A87" w:rsidRDefault="00F946A7" w:rsidP="00F946A7">
      <w:pPr>
        <w:shd w:val="clear" w:color="auto" w:fill="FFFFFF"/>
        <w:tabs>
          <w:tab w:val="left" w:pos="945"/>
        </w:tabs>
        <w:spacing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</w:pPr>
      <w:r w:rsidRPr="00904A87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Критерий «Повышения статуса чтения»</w:t>
      </w:r>
    </w:p>
    <w:tbl>
      <w:tblPr>
        <w:tblStyle w:val="a9"/>
        <w:tblW w:w="10269" w:type="dxa"/>
        <w:jc w:val="center"/>
        <w:tblInd w:w="-1033" w:type="dxa"/>
        <w:tblLook w:val="04A0" w:firstRow="1" w:lastRow="0" w:firstColumn="1" w:lastColumn="0" w:noHBand="0" w:noVBand="1"/>
      </w:tblPr>
      <w:tblGrid>
        <w:gridCol w:w="2189"/>
        <w:gridCol w:w="8080"/>
      </w:tblGrid>
      <w:tr w:rsidR="00F946A7" w:rsidRPr="00F06D03" w:rsidTr="00187146">
        <w:trPr>
          <w:trHeight w:val="517"/>
          <w:jc w:val="center"/>
        </w:trPr>
        <w:tc>
          <w:tcPr>
            <w:tcW w:w="2189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080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80% до100% </w:t>
            </w:r>
            <w:proofErr w:type="gram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 посещают библиотеки</w:t>
            </w:r>
          </w:p>
        </w:tc>
      </w:tr>
      <w:tr w:rsidR="00F946A7" w:rsidRPr="00F06D03" w:rsidTr="00187146">
        <w:trPr>
          <w:jc w:val="center"/>
        </w:trPr>
        <w:tc>
          <w:tcPr>
            <w:tcW w:w="2189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080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50% до 79% </w:t>
            </w:r>
            <w:proofErr w:type="gram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 посещают библиотеки</w:t>
            </w:r>
          </w:p>
        </w:tc>
      </w:tr>
      <w:tr w:rsidR="00F946A7" w:rsidRPr="00F06D03" w:rsidTr="00187146">
        <w:trPr>
          <w:jc w:val="center"/>
        </w:trPr>
        <w:tc>
          <w:tcPr>
            <w:tcW w:w="2189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080" w:type="dxa"/>
          </w:tcPr>
          <w:p w:rsidR="00F946A7" w:rsidRPr="00F06D03" w:rsidRDefault="00F946A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0% до 49% </w:t>
            </w:r>
            <w:proofErr w:type="gram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 посещают библиотеки</w:t>
            </w:r>
          </w:p>
        </w:tc>
      </w:tr>
    </w:tbl>
    <w:p w:rsidR="00F946A7" w:rsidRPr="00904A87" w:rsidRDefault="00F946A7" w:rsidP="00F946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</w:pPr>
      <w:r w:rsidRPr="00904A87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Критерий «Овладение различными видами чтения»</w:t>
      </w:r>
    </w:p>
    <w:tbl>
      <w:tblPr>
        <w:tblStyle w:val="a9"/>
        <w:tblW w:w="10291" w:type="dxa"/>
        <w:jc w:val="center"/>
        <w:tblInd w:w="-1241" w:type="dxa"/>
        <w:tblLook w:val="04A0" w:firstRow="1" w:lastRow="0" w:firstColumn="1" w:lastColumn="0" w:noHBand="0" w:noVBand="1"/>
      </w:tblPr>
      <w:tblGrid>
        <w:gridCol w:w="2095"/>
        <w:gridCol w:w="8196"/>
      </w:tblGrid>
      <w:tr w:rsidR="00F946A7" w:rsidRPr="00F06D03" w:rsidTr="00187146">
        <w:trPr>
          <w:jc w:val="center"/>
        </w:trPr>
        <w:tc>
          <w:tcPr>
            <w:tcW w:w="2095" w:type="dxa"/>
          </w:tcPr>
          <w:p w:rsidR="00F946A7" w:rsidRPr="00F06D03" w:rsidRDefault="00F946A7" w:rsidP="00F946A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196" w:type="dxa"/>
          </w:tcPr>
          <w:p w:rsidR="00F946A7" w:rsidRPr="00F06D03" w:rsidRDefault="00F946A7" w:rsidP="00904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 всеми основными видами чтения: ознакомительным, изучающим, просмотровым, выразительным, рефлексивным.</w:t>
            </w:r>
          </w:p>
        </w:tc>
      </w:tr>
      <w:tr w:rsidR="00F946A7" w:rsidRPr="00F06D03" w:rsidTr="00187146">
        <w:trPr>
          <w:jc w:val="center"/>
        </w:trPr>
        <w:tc>
          <w:tcPr>
            <w:tcW w:w="2095" w:type="dxa"/>
          </w:tcPr>
          <w:p w:rsidR="00F946A7" w:rsidRPr="00F06D03" w:rsidRDefault="00F946A7" w:rsidP="00F946A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196" w:type="dxa"/>
          </w:tcPr>
          <w:p w:rsidR="00F946A7" w:rsidRPr="00F06D03" w:rsidRDefault="00F946A7" w:rsidP="00904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  видами чтения: ознакомительным, изучающим, просмотровым</w:t>
            </w:r>
          </w:p>
        </w:tc>
      </w:tr>
      <w:tr w:rsidR="00F946A7" w:rsidRPr="00F06D03" w:rsidTr="00187146">
        <w:trPr>
          <w:jc w:val="center"/>
        </w:trPr>
        <w:tc>
          <w:tcPr>
            <w:tcW w:w="2095" w:type="dxa"/>
          </w:tcPr>
          <w:p w:rsidR="00F946A7" w:rsidRPr="00F06D03" w:rsidRDefault="00F946A7" w:rsidP="00F946A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196" w:type="dxa"/>
          </w:tcPr>
          <w:p w:rsidR="00F946A7" w:rsidRPr="00F06D03" w:rsidRDefault="00F946A7" w:rsidP="00904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  видами чтения: ознакомительным, изучающим</w:t>
            </w:r>
          </w:p>
        </w:tc>
      </w:tr>
    </w:tbl>
    <w:p w:rsidR="00F946A7" w:rsidRPr="00904A87" w:rsidRDefault="00F946A7" w:rsidP="00F946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</w:pPr>
      <w:r w:rsidRPr="00904A87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Критерий «Позитивная динамика образовательных результатов»</w:t>
      </w:r>
    </w:p>
    <w:tbl>
      <w:tblPr>
        <w:tblStyle w:val="a9"/>
        <w:tblW w:w="10234" w:type="dxa"/>
        <w:jc w:val="center"/>
        <w:tblInd w:w="-1042" w:type="dxa"/>
        <w:tblLook w:val="04A0" w:firstRow="1" w:lastRow="0" w:firstColumn="1" w:lastColumn="0" w:noHBand="0" w:noVBand="1"/>
      </w:tblPr>
      <w:tblGrid>
        <w:gridCol w:w="1896"/>
        <w:gridCol w:w="8338"/>
      </w:tblGrid>
      <w:tr w:rsidR="00F946A7" w:rsidRPr="00F06D03" w:rsidTr="00187146">
        <w:trPr>
          <w:jc w:val="center"/>
        </w:trPr>
        <w:tc>
          <w:tcPr>
            <w:tcW w:w="1896" w:type="dxa"/>
          </w:tcPr>
          <w:p w:rsidR="00F946A7" w:rsidRPr="00F06D03" w:rsidRDefault="00F946A7" w:rsidP="00904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338" w:type="dxa"/>
          </w:tcPr>
          <w:p w:rsidR="00F946A7" w:rsidRPr="00F06D03" w:rsidRDefault="00904A87" w:rsidP="00904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средний балл </w:t>
            </w:r>
            <w:proofErr w:type="spell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3.9 до 5.0</w:t>
            </w:r>
          </w:p>
        </w:tc>
      </w:tr>
      <w:tr w:rsidR="00904A87" w:rsidRPr="00F06D03" w:rsidTr="00187146">
        <w:trPr>
          <w:jc w:val="center"/>
        </w:trPr>
        <w:tc>
          <w:tcPr>
            <w:tcW w:w="1896" w:type="dxa"/>
          </w:tcPr>
          <w:p w:rsidR="00904A87" w:rsidRPr="00F06D03" w:rsidRDefault="00904A87" w:rsidP="00904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338" w:type="dxa"/>
          </w:tcPr>
          <w:p w:rsidR="00904A87" w:rsidRPr="00F06D03" w:rsidRDefault="00904A87" w:rsidP="00904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средний балл </w:t>
            </w:r>
            <w:proofErr w:type="spell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3.4 до 3.8</w:t>
            </w:r>
          </w:p>
        </w:tc>
      </w:tr>
      <w:tr w:rsidR="00904A87" w:rsidRPr="00F06D03" w:rsidTr="00187146">
        <w:trPr>
          <w:jc w:val="center"/>
        </w:trPr>
        <w:tc>
          <w:tcPr>
            <w:tcW w:w="1896" w:type="dxa"/>
          </w:tcPr>
          <w:p w:rsidR="00904A87" w:rsidRPr="00F06D03" w:rsidRDefault="00904A87" w:rsidP="00904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338" w:type="dxa"/>
          </w:tcPr>
          <w:p w:rsidR="00904A87" w:rsidRPr="00F06D03" w:rsidRDefault="00904A87" w:rsidP="00904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средний балл </w:t>
            </w:r>
            <w:proofErr w:type="spell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до 3.3</w:t>
            </w:r>
          </w:p>
        </w:tc>
      </w:tr>
    </w:tbl>
    <w:p w:rsidR="00F946A7" w:rsidRPr="00904A87" w:rsidRDefault="00904A87" w:rsidP="00F946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</w:pPr>
      <w:r w:rsidRPr="00904A87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Критерий «Участие  во внеклассных мероприятиях по теме проекта»</w:t>
      </w:r>
    </w:p>
    <w:tbl>
      <w:tblPr>
        <w:tblStyle w:val="a9"/>
        <w:tblW w:w="10291" w:type="dxa"/>
        <w:jc w:val="center"/>
        <w:tblInd w:w="-1702" w:type="dxa"/>
        <w:tblLook w:val="04A0" w:firstRow="1" w:lastRow="0" w:firstColumn="1" w:lastColumn="0" w:noHBand="0" w:noVBand="1"/>
      </w:tblPr>
      <w:tblGrid>
        <w:gridCol w:w="2556"/>
        <w:gridCol w:w="7735"/>
      </w:tblGrid>
      <w:tr w:rsidR="00904A87" w:rsidRPr="00F06D03" w:rsidTr="00187146">
        <w:trPr>
          <w:trHeight w:val="886"/>
          <w:jc w:val="center"/>
        </w:trPr>
        <w:tc>
          <w:tcPr>
            <w:tcW w:w="2556" w:type="dxa"/>
          </w:tcPr>
          <w:p w:rsidR="00904A87" w:rsidRPr="00F06D03" w:rsidRDefault="00904A8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735" w:type="dxa"/>
          </w:tcPr>
          <w:p w:rsidR="00904A87" w:rsidRPr="00F06D03" w:rsidRDefault="00904A87" w:rsidP="00187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Обучающийся активно участвует в предложенных мероприятиях, предлагает сам сценарии их проведения, не боится выступать на публике, привлекает свою семью к мероприятию</w:t>
            </w:r>
          </w:p>
        </w:tc>
      </w:tr>
      <w:tr w:rsidR="00904A87" w:rsidRPr="00F06D03" w:rsidTr="00187146">
        <w:trPr>
          <w:jc w:val="center"/>
        </w:trPr>
        <w:tc>
          <w:tcPr>
            <w:tcW w:w="2556" w:type="dxa"/>
          </w:tcPr>
          <w:p w:rsidR="00904A87" w:rsidRPr="00F06D03" w:rsidRDefault="00904A8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  <w:tc>
          <w:tcPr>
            <w:tcW w:w="7735" w:type="dxa"/>
          </w:tcPr>
          <w:p w:rsidR="00904A87" w:rsidRPr="00F06D03" w:rsidRDefault="00904A87" w:rsidP="00187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  участвует в предложенных мероприятиях только как исполнитель, способен  привлечь свою семью к  участию в мероприятиях.</w:t>
            </w:r>
          </w:p>
        </w:tc>
      </w:tr>
      <w:tr w:rsidR="00904A87" w:rsidRPr="00F06D03" w:rsidTr="00187146">
        <w:trPr>
          <w:jc w:val="center"/>
        </w:trPr>
        <w:tc>
          <w:tcPr>
            <w:tcW w:w="2556" w:type="dxa"/>
          </w:tcPr>
          <w:p w:rsidR="00904A87" w:rsidRPr="00F06D03" w:rsidRDefault="00904A87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735" w:type="dxa"/>
          </w:tcPr>
          <w:p w:rsidR="00904A87" w:rsidRPr="00F06D03" w:rsidRDefault="00904A87" w:rsidP="00187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не  участвует  или участвует в предложенных мероприятиях только после длительных уговоров, отказывается от публичных выступлений.</w:t>
            </w:r>
          </w:p>
        </w:tc>
      </w:tr>
    </w:tbl>
    <w:p w:rsidR="000C1492" w:rsidRPr="00753594" w:rsidRDefault="00EF139A" w:rsidP="001871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условия реализации проекта</w:t>
      </w:r>
    </w:p>
    <w:tbl>
      <w:tblPr>
        <w:tblStyle w:val="a9"/>
        <w:tblpPr w:leftFromText="180" w:rightFromText="180" w:vertAnchor="text" w:horzAnchor="margin" w:tblpXSpec="center" w:tblpY="284"/>
        <w:tblW w:w="0" w:type="auto"/>
        <w:tblLook w:val="04A0" w:firstRow="1" w:lastRow="0" w:firstColumn="1" w:lastColumn="0" w:noHBand="0" w:noVBand="1"/>
      </w:tblPr>
      <w:tblGrid>
        <w:gridCol w:w="3119"/>
        <w:gridCol w:w="6662"/>
      </w:tblGrid>
      <w:tr w:rsidR="00F06D03" w:rsidRPr="00F06D03" w:rsidTr="00187146">
        <w:tc>
          <w:tcPr>
            <w:tcW w:w="3119" w:type="dxa"/>
          </w:tcPr>
          <w:p w:rsidR="00F06D03" w:rsidRPr="00F06D03" w:rsidRDefault="00F06D03" w:rsidP="001871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6662" w:type="dxa"/>
          </w:tcPr>
          <w:p w:rsidR="00F06D03" w:rsidRPr="00F06D03" w:rsidRDefault="00F06D03" w:rsidP="001871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ресурсов</w:t>
            </w:r>
          </w:p>
        </w:tc>
      </w:tr>
      <w:tr w:rsidR="00F06D03" w:rsidRPr="00F06D03" w:rsidTr="00187146">
        <w:tc>
          <w:tcPr>
            <w:tcW w:w="3119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6662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 квалификации педагогов для реализации проекта</w:t>
            </w:r>
          </w:p>
        </w:tc>
      </w:tr>
      <w:tr w:rsidR="00F06D03" w:rsidRPr="00F06D03" w:rsidTr="00187146">
        <w:tc>
          <w:tcPr>
            <w:tcW w:w="3119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Научно-методические</w:t>
            </w:r>
          </w:p>
        </w:tc>
        <w:tc>
          <w:tcPr>
            <w:tcW w:w="6662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учебных программ, методических разработок мероприятий, программ внеурочной деятельности, форм работы с семьей</w:t>
            </w:r>
          </w:p>
        </w:tc>
      </w:tr>
      <w:tr w:rsidR="00F06D03" w:rsidRPr="00F06D03" w:rsidTr="00187146">
        <w:tc>
          <w:tcPr>
            <w:tcW w:w="3119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</w:t>
            </w:r>
          </w:p>
        </w:tc>
        <w:tc>
          <w:tcPr>
            <w:tcW w:w="6662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акты, регламентирующие деятельность  проекта</w:t>
            </w:r>
          </w:p>
        </w:tc>
      </w:tr>
      <w:tr w:rsidR="00F06D03" w:rsidRPr="00F06D03" w:rsidTr="00187146">
        <w:tc>
          <w:tcPr>
            <w:tcW w:w="3119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</w:t>
            </w:r>
          </w:p>
        </w:tc>
        <w:tc>
          <w:tcPr>
            <w:tcW w:w="6662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библиотечного фонда,  оборудование мест  для организации свободного чтения</w:t>
            </w:r>
          </w:p>
        </w:tc>
      </w:tr>
      <w:tr w:rsidR="00F06D03" w:rsidRPr="00F06D03" w:rsidTr="00187146">
        <w:tc>
          <w:tcPr>
            <w:tcW w:w="3119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</w:t>
            </w:r>
          </w:p>
        </w:tc>
        <w:tc>
          <w:tcPr>
            <w:tcW w:w="6662" w:type="dxa"/>
          </w:tcPr>
          <w:p w:rsidR="00F06D03" w:rsidRPr="00F06D03" w:rsidRDefault="00F06D03" w:rsidP="00F0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координация и контроль на всех этапах реализации проекта</w:t>
            </w:r>
          </w:p>
        </w:tc>
      </w:tr>
      <w:tr w:rsidR="00F06D03" w:rsidRPr="00F06D03" w:rsidTr="00187146">
        <w:tc>
          <w:tcPr>
            <w:tcW w:w="3119" w:type="dxa"/>
          </w:tcPr>
          <w:p w:rsidR="00F06D03" w:rsidRPr="00F06D03" w:rsidRDefault="00F06D03" w:rsidP="0018714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6662" w:type="dxa"/>
          </w:tcPr>
          <w:p w:rsidR="00F06D03" w:rsidRPr="00F06D03" w:rsidRDefault="00F06D03" w:rsidP="00187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гимназии, </w:t>
            </w:r>
            <w:proofErr w:type="gramStart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медиа-центр</w:t>
            </w:r>
            <w:proofErr w:type="gramEnd"/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буклеты, публикации в методических сборниках </w:t>
            </w:r>
          </w:p>
        </w:tc>
      </w:tr>
    </w:tbl>
    <w:p w:rsidR="00EB6F9C" w:rsidRDefault="00EB6F9C" w:rsidP="001871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20" w:rsidRPr="00467B20" w:rsidRDefault="00467B20" w:rsidP="00187146">
      <w:pPr>
        <w:pStyle w:val="af"/>
        <w:shd w:val="clear" w:color="auto" w:fill="FFFFFF"/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67B20">
        <w:rPr>
          <w:rFonts w:ascii="Times New Roman" w:hAnsi="Times New Roman"/>
          <w:sz w:val="28"/>
          <w:szCs w:val="28"/>
          <w:lang w:val="ru-RU"/>
        </w:rPr>
        <w:t>Перечень научных и учебно-методиче</w:t>
      </w:r>
      <w:r>
        <w:rPr>
          <w:rFonts w:ascii="Times New Roman" w:hAnsi="Times New Roman"/>
          <w:sz w:val="28"/>
          <w:szCs w:val="28"/>
          <w:lang w:val="ru-RU"/>
        </w:rPr>
        <w:t>ских разработок по теме проекта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3227"/>
        <w:gridCol w:w="4345"/>
      </w:tblGrid>
      <w:tr w:rsidR="00467B20" w:rsidRPr="00F06D03" w:rsidTr="007C752F">
        <w:tc>
          <w:tcPr>
            <w:tcW w:w="2351" w:type="dxa"/>
            <w:shd w:val="clear" w:color="auto" w:fill="auto"/>
          </w:tcPr>
          <w:p w:rsidR="00467B20" w:rsidRPr="00F06D03" w:rsidRDefault="00467B20" w:rsidP="00187146">
            <w:pPr>
              <w:pStyle w:val="a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Авторы публикации</w:t>
            </w:r>
          </w:p>
        </w:tc>
        <w:tc>
          <w:tcPr>
            <w:tcW w:w="3227" w:type="dxa"/>
            <w:shd w:val="clear" w:color="auto" w:fill="auto"/>
          </w:tcPr>
          <w:p w:rsidR="00467B20" w:rsidRPr="00F06D03" w:rsidRDefault="00467B20" w:rsidP="00187146">
            <w:pPr>
              <w:pStyle w:val="a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Название публикации</w:t>
            </w:r>
          </w:p>
        </w:tc>
        <w:tc>
          <w:tcPr>
            <w:tcW w:w="4345" w:type="dxa"/>
            <w:shd w:val="clear" w:color="auto" w:fill="auto"/>
          </w:tcPr>
          <w:p w:rsidR="00467B20" w:rsidRPr="00F06D03" w:rsidRDefault="00467B20" w:rsidP="00187146">
            <w:pPr>
              <w:pStyle w:val="a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Выходные данные</w:t>
            </w:r>
          </w:p>
        </w:tc>
      </w:tr>
      <w:tr w:rsidR="00467B20" w:rsidRPr="00F06D03" w:rsidTr="007C752F">
        <w:tc>
          <w:tcPr>
            <w:tcW w:w="2351" w:type="dxa"/>
            <w:shd w:val="clear" w:color="auto" w:fill="auto"/>
          </w:tcPr>
          <w:p w:rsidR="00467B20" w:rsidRPr="00F06D03" w:rsidRDefault="00467B20" w:rsidP="00187146">
            <w:pPr>
              <w:pStyle w:val="a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Мязина</w:t>
            </w:r>
            <w:proofErr w:type="spellEnd"/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О.И.</w:t>
            </w:r>
          </w:p>
        </w:tc>
        <w:tc>
          <w:tcPr>
            <w:tcW w:w="3227" w:type="dxa"/>
            <w:shd w:val="clear" w:color="auto" w:fill="auto"/>
          </w:tcPr>
          <w:p w:rsidR="00467B20" w:rsidRPr="00F06D03" w:rsidRDefault="00467B20" w:rsidP="00187146">
            <w:pPr>
              <w:pStyle w:val="a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Актуальные вопросы формирования функциональной грамотности </w:t>
            </w:r>
            <w:proofErr w:type="gramStart"/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4345" w:type="dxa"/>
            <w:shd w:val="clear" w:color="auto" w:fill="auto"/>
          </w:tcPr>
          <w:p w:rsidR="00467B20" w:rsidRPr="00F06D03" w:rsidRDefault="00467B20" w:rsidP="00187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iCs/>
                <w:sz w:val="24"/>
                <w:szCs w:val="24"/>
              </w:rPr>
              <w:t>Сетевое издание «Образование: эффективность, качество,</w:t>
            </w:r>
          </w:p>
          <w:p w:rsidR="00467B20" w:rsidRPr="00F06D03" w:rsidRDefault="00467B20" w:rsidP="00187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инновации», </w:t>
            </w:r>
            <w:proofErr w:type="gramStart"/>
            <w:r w:rsidRPr="00F06D03">
              <w:rPr>
                <w:rFonts w:ascii="Times New Roman" w:hAnsi="Times New Roman" w:cs="Times New Roman"/>
                <w:iCs/>
                <w:sz w:val="24"/>
                <w:szCs w:val="24"/>
              </w:rPr>
              <w:t>зарегистрированное</w:t>
            </w:r>
            <w:proofErr w:type="gramEnd"/>
            <w:r w:rsidRPr="00F06D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Федеральной службе</w:t>
            </w:r>
          </w:p>
          <w:p w:rsidR="00467B20" w:rsidRPr="00F06D03" w:rsidRDefault="00467B20" w:rsidP="00187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iCs/>
                <w:sz w:val="24"/>
                <w:szCs w:val="24"/>
              </w:rPr>
              <w:t>по надзору в сфере связи, информационных технологий и массовых коммуникаций, 2021</w:t>
            </w:r>
          </w:p>
        </w:tc>
      </w:tr>
      <w:tr w:rsidR="00467B20" w:rsidRPr="00F06D03" w:rsidTr="007C752F">
        <w:tc>
          <w:tcPr>
            <w:tcW w:w="2351" w:type="dxa"/>
            <w:shd w:val="clear" w:color="auto" w:fill="auto"/>
          </w:tcPr>
          <w:p w:rsidR="00467B20" w:rsidRPr="00F06D03" w:rsidRDefault="00467B20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27" w:type="dxa"/>
            <w:shd w:val="clear" w:color="auto" w:fill="auto"/>
          </w:tcPr>
          <w:p w:rsidR="00467B20" w:rsidRPr="00F06D03" w:rsidRDefault="00467B20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ориентиров учащихся через смысловое чтение</w:t>
            </w:r>
          </w:p>
        </w:tc>
        <w:tc>
          <w:tcPr>
            <w:tcW w:w="4345" w:type="dxa"/>
            <w:shd w:val="clear" w:color="auto" w:fill="auto"/>
          </w:tcPr>
          <w:p w:rsidR="00467B20" w:rsidRPr="00F06D03" w:rsidRDefault="00467B20" w:rsidP="00187146">
            <w:pPr>
              <w:pStyle w:val="a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Всероссийский журнал «Образовательные решения. Наука», 2021 </w:t>
            </w:r>
          </w:p>
        </w:tc>
      </w:tr>
      <w:tr w:rsidR="00E60C1A" w:rsidRPr="00F06D03" w:rsidTr="00E60C1A">
        <w:trPr>
          <w:trHeight w:val="810"/>
        </w:trPr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>Библиотечные уроки в современной школе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Всероссийский журнал «Образовательные решения. Наука»</w:t>
            </w:r>
            <w:r w:rsidRPr="00F06D03"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  <w:tr w:rsidR="00E60C1A" w:rsidRPr="00F06D03" w:rsidTr="00467B20">
        <w:trPr>
          <w:trHeight w:val="1553"/>
        </w:trPr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Тулаева</w:t>
            </w:r>
            <w:proofErr w:type="spellEnd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Человек читающий, или работа с информаций на уроке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pStyle w:val="a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Сборник международной научно-практической конференции «Педагогическая наука: трансформация и векторы развития»  </w:t>
            </w:r>
            <w:r w:rsidRPr="00F06D03">
              <w:rPr>
                <w:rFonts w:ascii="Times New Roman" w:hAnsi="Times New Roman"/>
                <w:b w:val="0"/>
                <w:bCs w:val="0"/>
                <w:color w:val="232323"/>
                <w:sz w:val="24"/>
                <w:szCs w:val="24"/>
                <w:lang w:val="ru-RU"/>
              </w:rPr>
              <w:t>г. Москва,2022</w:t>
            </w:r>
          </w:p>
        </w:tc>
      </w:tr>
      <w:tr w:rsidR="00E60C1A" w:rsidRPr="00F06D03" w:rsidTr="00E60C1A">
        <w:trPr>
          <w:trHeight w:val="1265"/>
        </w:trPr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Библиотека как центр формирования читательской культуры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pStyle w:val="a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06D0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Сборник международной научно-практической конференции «Научный поиск в современном мире», Воронеж, 2022</w:t>
            </w:r>
          </w:p>
        </w:tc>
      </w:tr>
      <w:tr w:rsidR="00E60C1A" w:rsidRPr="00F06D03" w:rsidTr="007C752F"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Варварина О.Н.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деятельности младших 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и критерии их оценивания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 Международной научно-практической конференции </w:t>
            </w:r>
            <w:r w:rsidRPr="00F06D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«Креативный педагог: формула успеха»,  </w:t>
            </w:r>
            <w:proofErr w:type="spellStart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г</w:t>
            </w:r>
            <w:proofErr w:type="gramStart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.Ч</w:t>
            </w:r>
            <w:proofErr w:type="gramEnd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ебоксары</w:t>
            </w:r>
            <w:proofErr w:type="spellEnd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, 2022</w:t>
            </w:r>
          </w:p>
        </w:tc>
      </w:tr>
      <w:tr w:rsidR="00E60C1A" w:rsidRPr="00F06D03" w:rsidTr="007C752F"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Некрасова Ю.В.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 xml:space="preserve">Речевые ошибки как показатель культуры современного человека 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8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Сборник Всероссийской научно–практической конференции с международным участием  «Российская наука в фокусе перемен», г. Самара, 2023</w:t>
            </w:r>
          </w:p>
        </w:tc>
      </w:tr>
      <w:tr w:rsidR="00E60C1A" w:rsidRPr="00F06D03" w:rsidTr="007C752F"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Азарина С.А.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 xml:space="preserve"> Развитие креативного мышления на уроках русского языка</w:t>
            </w:r>
          </w:p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 xml:space="preserve">Сборник Всероссийской научно-практической конференции  «Вопросы науки и образования: новые подходы и актуальные исследования», </w:t>
            </w:r>
            <w:proofErr w:type="spellStart"/>
            <w:r w:rsidR="000B734E" w:rsidRPr="00F06D0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B734E" w:rsidRPr="00F06D0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0B734E" w:rsidRPr="00F06D03">
              <w:rPr>
                <w:rFonts w:ascii="Times New Roman" w:hAnsi="Times New Roman"/>
                <w:sz w:val="24"/>
                <w:szCs w:val="24"/>
              </w:rPr>
              <w:t>ипецк</w:t>
            </w:r>
            <w:proofErr w:type="spellEnd"/>
            <w:r w:rsidR="000B734E" w:rsidRPr="00F06D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6D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60C1A" w:rsidRPr="00F06D03" w:rsidTr="007C752F"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Древко Е.В.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pStyle w:val="1"/>
              <w:shd w:val="clear" w:color="auto" w:fill="FFFFFF"/>
              <w:spacing w:before="0" w:line="240" w:lineRule="auto"/>
              <w:ind w:left="2" w:hanging="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Проектные технологии на уроках русского языка и литературы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8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образовательно-просветительское издание «Альманах педагога», 2023</w:t>
            </w:r>
          </w:p>
        </w:tc>
      </w:tr>
      <w:tr w:rsidR="00E60C1A" w:rsidRPr="00F06D03" w:rsidTr="007C752F"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6D03">
              <w:rPr>
                <w:rFonts w:ascii="Times New Roman" w:hAnsi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F06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на уроке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D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Сборник Всероссийской научно-практической конференции «Педагогика и психология: перспективы развития», ЦНС «</w:t>
            </w:r>
            <w:proofErr w:type="spellStart"/>
            <w:r w:rsidRPr="00F06D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Интерактив</w:t>
            </w:r>
            <w:proofErr w:type="spellEnd"/>
            <w:r w:rsidRPr="00F06D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плюс», г. Чебоксары, 2023</w:t>
            </w:r>
          </w:p>
        </w:tc>
      </w:tr>
      <w:tr w:rsidR="00E60C1A" w:rsidRPr="00F06D03" w:rsidTr="007C752F"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color w:val="000000"/>
                <w:sz w:val="24"/>
                <w:szCs w:val="24"/>
              </w:rPr>
              <w:t>Ручкина Г.В.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>Развитие критического мышления на уроках истории и обществозн</w:t>
            </w:r>
            <w:r w:rsidR="000B734E" w:rsidRPr="00F06D03">
              <w:rPr>
                <w:rFonts w:ascii="Times New Roman" w:hAnsi="Times New Roman"/>
                <w:sz w:val="24"/>
                <w:szCs w:val="24"/>
              </w:rPr>
              <w:t>ан</w:t>
            </w:r>
            <w:r w:rsidRPr="00F06D03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06D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Сборник</w:t>
            </w:r>
            <w:r w:rsidRPr="00F06D03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«Педагогическое мастерство и современные педагогические технологии», </w:t>
            </w:r>
            <w:r w:rsidRPr="00F06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ЦНС «</w:t>
            </w:r>
            <w:proofErr w:type="spellStart"/>
            <w:r w:rsidRPr="00F06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F06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плюс», г. Чебоксары, 2023</w:t>
            </w:r>
          </w:p>
        </w:tc>
      </w:tr>
      <w:tr w:rsidR="00E60C1A" w:rsidRPr="00F06D03" w:rsidTr="007C752F"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6D03">
              <w:rPr>
                <w:rFonts w:ascii="Times New Roman" w:hAnsi="Times New Roman"/>
                <w:color w:val="000000"/>
                <w:sz w:val="24"/>
                <w:szCs w:val="24"/>
              </w:rPr>
              <w:t>Разводова</w:t>
            </w:r>
            <w:proofErr w:type="spellEnd"/>
            <w:r w:rsidRPr="00F06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 xml:space="preserve">Управление процессом учебной мотивации </w:t>
            </w:r>
            <w:proofErr w:type="gramStart"/>
            <w:r w:rsidRPr="00F06D0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6D03">
              <w:rPr>
                <w:rFonts w:ascii="Times New Roman" w:hAnsi="Times New Roman"/>
                <w:sz w:val="24"/>
                <w:szCs w:val="24"/>
              </w:rPr>
              <w:t xml:space="preserve"> к чтению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06D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Сборник</w:t>
            </w:r>
            <w:r w:rsidRPr="00F06D03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«Педагогическое мастерство и современные педагогические технологии», </w:t>
            </w:r>
            <w:r w:rsidRPr="00F06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ЦНС «</w:t>
            </w:r>
            <w:proofErr w:type="spellStart"/>
            <w:r w:rsidRPr="00F06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F06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плюс», г. Чебоксары, 2023</w:t>
            </w:r>
          </w:p>
        </w:tc>
      </w:tr>
      <w:tr w:rsidR="00E60C1A" w:rsidRPr="00F06D03" w:rsidTr="007C752F"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>Варварина О.Н.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>Инновационная деятельность педагога по обучению чтения в условиях реализации ФГОС</w:t>
            </w:r>
          </w:p>
        </w:tc>
        <w:tc>
          <w:tcPr>
            <w:tcW w:w="4345" w:type="dxa"/>
            <w:shd w:val="clear" w:color="auto" w:fill="auto"/>
          </w:tcPr>
          <w:p w:rsidR="00E60C1A" w:rsidRDefault="00E60C1A" w:rsidP="00187146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color w:val="232323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 xml:space="preserve">Сборник </w:t>
            </w:r>
            <w:r w:rsidRPr="00F06D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6D03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«Креативный педагог: формула успеха»,  </w:t>
            </w:r>
            <w:proofErr w:type="spellStart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г</w:t>
            </w:r>
            <w:proofErr w:type="gramStart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.Ч</w:t>
            </w:r>
            <w:proofErr w:type="gramEnd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ебоксары</w:t>
            </w:r>
            <w:proofErr w:type="spellEnd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, 2023</w:t>
            </w:r>
          </w:p>
          <w:p w:rsidR="00187146" w:rsidRPr="00F06D03" w:rsidRDefault="00187146" w:rsidP="00187146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C1A" w:rsidRPr="00F06D03" w:rsidTr="007C752F">
        <w:tc>
          <w:tcPr>
            <w:tcW w:w="2351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>Федянина С.М.</w:t>
            </w:r>
          </w:p>
        </w:tc>
        <w:tc>
          <w:tcPr>
            <w:tcW w:w="3227" w:type="dxa"/>
            <w:shd w:val="clear" w:color="auto" w:fill="auto"/>
          </w:tcPr>
          <w:p w:rsidR="00E60C1A" w:rsidRPr="00F06D03" w:rsidRDefault="00E60C1A" w:rsidP="00187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>Воспитание нравственных привычек и культуры поведения младших школьников через чтение художественной литературы</w:t>
            </w:r>
          </w:p>
        </w:tc>
        <w:tc>
          <w:tcPr>
            <w:tcW w:w="4345" w:type="dxa"/>
            <w:shd w:val="clear" w:color="auto" w:fill="auto"/>
          </w:tcPr>
          <w:p w:rsidR="00E60C1A" w:rsidRPr="00F06D03" w:rsidRDefault="00E60C1A" w:rsidP="00187146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color w:val="232323"/>
                <w:sz w:val="24"/>
                <w:szCs w:val="24"/>
              </w:rPr>
            </w:pPr>
            <w:r w:rsidRPr="00F06D03">
              <w:rPr>
                <w:rFonts w:ascii="Times New Roman" w:hAnsi="Times New Roman"/>
                <w:sz w:val="24"/>
                <w:szCs w:val="24"/>
              </w:rPr>
              <w:t xml:space="preserve">Сборник  Международной научно-практической конференции «Креативный педагог: формула успеха»,  </w:t>
            </w:r>
            <w:proofErr w:type="spellStart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г</w:t>
            </w:r>
            <w:proofErr w:type="gramStart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.Ч</w:t>
            </w:r>
            <w:proofErr w:type="gramEnd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>ебоксары</w:t>
            </w:r>
            <w:proofErr w:type="spellEnd"/>
            <w:r w:rsidRPr="00F06D03">
              <w:rPr>
                <w:rFonts w:ascii="Times New Roman" w:hAnsi="Times New Roman"/>
                <w:bCs/>
                <w:color w:val="232323"/>
                <w:sz w:val="24"/>
                <w:szCs w:val="24"/>
              </w:rPr>
              <w:t xml:space="preserve">, 2023 </w:t>
            </w:r>
          </w:p>
          <w:p w:rsidR="00E60C1A" w:rsidRPr="00F06D03" w:rsidRDefault="00E60C1A" w:rsidP="00187146">
            <w:pPr>
              <w:shd w:val="clear" w:color="auto" w:fill="FFFFFF"/>
              <w:tabs>
                <w:tab w:val="left" w:pos="1186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4E" w:rsidRPr="00F06D03" w:rsidTr="007C752F">
        <w:tc>
          <w:tcPr>
            <w:tcW w:w="2351" w:type="dxa"/>
            <w:shd w:val="clear" w:color="auto" w:fill="auto"/>
          </w:tcPr>
          <w:p w:rsidR="000B734E" w:rsidRPr="00F06D03" w:rsidRDefault="000B734E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Андриянова Е.В.</w:t>
            </w:r>
          </w:p>
        </w:tc>
        <w:tc>
          <w:tcPr>
            <w:tcW w:w="3227" w:type="dxa"/>
            <w:shd w:val="clear" w:color="auto" w:fill="auto"/>
          </w:tcPr>
          <w:p w:rsidR="000B734E" w:rsidRPr="00F06D03" w:rsidRDefault="000B734E" w:rsidP="0018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по литературному чтению </w:t>
            </w:r>
            <w:proofErr w:type="spellStart"/>
            <w:r w:rsidRPr="00F06D03">
              <w:rPr>
                <w:rFonts w:ascii="Times New Roman" w:eastAsia="Calibri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F06D03">
              <w:rPr>
                <w:rFonts w:ascii="Times New Roman" w:eastAsia="Calibri" w:hAnsi="Times New Roman" w:cs="Times New Roman"/>
                <w:sz w:val="24"/>
                <w:szCs w:val="24"/>
              </w:rPr>
              <w:t>. «Митины друзья»</w:t>
            </w:r>
          </w:p>
        </w:tc>
        <w:tc>
          <w:tcPr>
            <w:tcW w:w="4345" w:type="dxa"/>
            <w:shd w:val="clear" w:color="auto" w:fill="auto"/>
          </w:tcPr>
          <w:p w:rsidR="000B734E" w:rsidRPr="00F06D03" w:rsidRDefault="000B734E" w:rsidP="00187146">
            <w:pPr>
              <w:spacing w:after="0" w:line="240" w:lineRule="auto"/>
              <w:rPr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Всероссийский электронный педагогический журнал «Современный урок»</w:t>
            </w:r>
          </w:p>
        </w:tc>
      </w:tr>
    </w:tbl>
    <w:p w:rsidR="00187146" w:rsidRDefault="00187146" w:rsidP="000B734E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146" w:rsidRDefault="00187146" w:rsidP="000B734E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146" w:rsidRDefault="00187146" w:rsidP="000B734E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146" w:rsidRDefault="00187146" w:rsidP="000B734E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34E" w:rsidRPr="000B734E" w:rsidRDefault="000B734E" w:rsidP="000B734E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реализации проекта </w:t>
      </w:r>
    </w:p>
    <w:tbl>
      <w:tblPr>
        <w:tblpPr w:leftFromText="180" w:rightFromText="180" w:vertAnchor="text" w:horzAnchor="margin" w:tblpXSpec="center" w:tblpY="26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543"/>
        <w:gridCol w:w="1701"/>
        <w:gridCol w:w="4678"/>
      </w:tblGrid>
      <w:tr w:rsidR="000B734E" w:rsidRPr="00F06D03" w:rsidTr="00187146">
        <w:tc>
          <w:tcPr>
            <w:tcW w:w="392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B734E" w:rsidRPr="00F06D03" w:rsidTr="000B734E">
        <w:trPr>
          <w:trHeight w:val="434"/>
        </w:trPr>
        <w:tc>
          <w:tcPr>
            <w:tcW w:w="10456" w:type="dxa"/>
            <w:gridSpan w:val="5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b/>
                <w:sz w:val="24"/>
                <w:szCs w:val="24"/>
              </w:rPr>
              <w:t>Этап 1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6D0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34E" w:rsidRPr="00F06D03" w:rsidTr="00187146">
        <w:trPr>
          <w:trHeight w:val="1806"/>
        </w:trPr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–анализ профессиональной среды и уровня педагогической деятельности.</w:t>
            </w:r>
          </w:p>
          <w:p w:rsidR="000B734E" w:rsidRPr="00F06D03" w:rsidRDefault="000B734E" w:rsidP="009B256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и задач конкретных мероприятий, задач и ожидаемых результатов, эффективности, рисков </w:t>
            </w:r>
          </w:p>
        </w:tc>
      </w:tr>
      <w:tr w:rsidR="000B734E" w:rsidRPr="00F06D03" w:rsidTr="00187146"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D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исследования 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Изучение теории и существующей практики формирования читательской среды в образовательных организациях</w:t>
            </w:r>
          </w:p>
        </w:tc>
      </w:tr>
      <w:tr w:rsidR="000B734E" w:rsidRPr="00F06D03" w:rsidTr="00187146"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Диагностика уровня готовности образовательной организации к реализации проекта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диагностики  уровня готовности к реализации проекта педагогических, управленческих, информационных ресурсов </w:t>
            </w:r>
          </w:p>
        </w:tc>
      </w:tr>
      <w:tr w:rsidR="000B734E" w:rsidRPr="00F06D03" w:rsidTr="00187146"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Проектирование  модели целостной читательской среды в образовательном учреждении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Модель целостной читательской среды в образовательном учреждении</w:t>
            </w:r>
          </w:p>
        </w:tc>
      </w:tr>
      <w:tr w:rsidR="000B734E" w:rsidRPr="00F06D03" w:rsidTr="00187146"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Разработка плана корректировки реализации проекта на основе диагностики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План корректировки реализации проекта </w:t>
            </w:r>
          </w:p>
        </w:tc>
      </w:tr>
      <w:tr w:rsidR="001C6455" w:rsidRPr="00F06D03" w:rsidTr="00187146">
        <w:tc>
          <w:tcPr>
            <w:tcW w:w="534" w:type="dxa"/>
            <w:gridSpan w:val="2"/>
          </w:tcPr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1C6455" w:rsidRPr="00F06D03" w:rsidRDefault="001C6455" w:rsidP="009B25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информационно-библиотечного центра</w:t>
            </w:r>
          </w:p>
        </w:tc>
        <w:tc>
          <w:tcPr>
            <w:tcW w:w="1701" w:type="dxa"/>
          </w:tcPr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8" w:type="dxa"/>
          </w:tcPr>
          <w:p w:rsidR="001C6455" w:rsidRPr="00F06D03" w:rsidRDefault="001C6455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Информационно-библиотечный центр</w:t>
            </w:r>
          </w:p>
        </w:tc>
      </w:tr>
      <w:tr w:rsidR="001C6455" w:rsidRPr="00F06D03" w:rsidTr="00187146">
        <w:tc>
          <w:tcPr>
            <w:tcW w:w="534" w:type="dxa"/>
            <w:gridSpan w:val="2"/>
          </w:tcPr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1C6455" w:rsidRPr="00F06D03" w:rsidRDefault="001C6455" w:rsidP="009B25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я свободного чтения</w:t>
            </w:r>
          </w:p>
        </w:tc>
        <w:tc>
          <w:tcPr>
            <w:tcW w:w="1701" w:type="dxa"/>
          </w:tcPr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78" w:type="dxa"/>
          </w:tcPr>
          <w:p w:rsidR="001C6455" w:rsidRPr="00F06D03" w:rsidRDefault="001C6455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Пространство для свободного чтения</w:t>
            </w:r>
          </w:p>
        </w:tc>
      </w:tr>
      <w:tr w:rsidR="000B734E" w:rsidRPr="00F06D03" w:rsidTr="000B734E">
        <w:tc>
          <w:tcPr>
            <w:tcW w:w="10456" w:type="dxa"/>
            <w:gridSpan w:val="5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b/>
                <w:sz w:val="24"/>
                <w:szCs w:val="24"/>
              </w:rPr>
              <w:t>Этап 2.   Формирующий</w:t>
            </w:r>
          </w:p>
        </w:tc>
      </w:tr>
      <w:tr w:rsidR="000B734E" w:rsidRPr="00F06D03" w:rsidTr="00187146">
        <w:trPr>
          <w:trHeight w:val="1301"/>
        </w:trPr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рабочей документации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Определение системы методов, инструментария для внедрения проекта, индикаторов определения уровня читательской грамотности</w:t>
            </w:r>
          </w:p>
        </w:tc>
      </w:tr>
      <w:tr w:rsidR="000B734E" w:rsidRPr="00F06D03" w:rsidTr="00187146">
        <w:trPr>
          <w:trHeight w:val="1301"/>
        </w:trPr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0B734E" w:rsidRPr="00F06D03" w:rsidRDefault="002C5C2C" w:rsidP="009B25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734E" w:rsidRPr="00F06D0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дъявление </w:t>
            </w:r>
            <w:r w:rsidR="000B734E"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модели  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читательской среды  </w:t>
            </w:r>
            <w:r w:rsidR="000B734E"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педагогическому сообществу, родительской 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5C2C" w:rsidRPr="00F06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C5C2C"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модели   целостной читательской среды</w:t>
            </w:r>
            <w:proofErr w:type="gramStart"/>
            <w:r w:rsidR="002C5C2C"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-Управляющему совету;</w:t>
            </w:r>
          </w:p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-Педагогическому совету;</w:t>
            </w:r>
          </w:p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-Родительскому комитету</w:t>
            </w:r>
          </w:p>
        </w:tc>
      </w:tr>
      <w:tr w:rsidR="000B734E" w:rsidRPr="00F06D03" w:rsidTr="00187146">
        <w:trPr>
          <w:trHeight w:val="1130"/>
        </w:trPr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освоению технологии </w:t>
            </w:r>
            <w:r w:rsidR="002C5C2C"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проектирования </w:t>
            </w:r>
          </w:p>
          <w:p w:rsidR="002C5C2C" w:rsidRPr="00F06D03" w:rsidRDefault="002C5C2C" w:rsidP="009B25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целостной читательской среды  </w:t>
            </w:r>
          </w:p>
          <w:p w:rsidR="000B734E" w:rsidRPr="00F06D03" w:rsidRDefault="000B734E" w:rsidP="009B25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5C2C" w:rsidRPr="00F0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Расширение информированности участников образовательных отношений о новых подходах к профессиональному развитию педагогов</w:t>
            </w:r>
          </w:p>
        </w:tc>
      </w:tr>
      <w:tr w:rsidR="002C5C2C" w:rsidRPr="00F06D03" w:rsidTr="00187146">
        <w:trPr>
          <w:trHeight w:val="1471"/>
        </w:trPr>
        <w:tc>
          <w:tcPr>
            <w:tcW w:w="534" w:type="dxa"/>
            <w:gridSpan w:val="2"/>
          </w:tcPr>
          <w:p w:rsidR="002C5C2C" w:rsidRPr="00F06D03" w:rsidRDefault="002C5C2C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2C5C2C" w:rsidRPr="00F06D03" w:rsidRDefault="002C5C2C" w:rsidP="009B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«Читательская грамотность как основа повышения качества образования»</w:t>
            </w:r>
          </w:p>
        </w:tc>
        <w:tc>
          <w:tcPr>
            <w:tcW w:w="1701" w:type="dxa"/>
          </w:tcPr>
          <w:p w:rsidR="002C5C2C" w:rsidRPr="00F06D03" w:rsidRDefault="002C5C2C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C5C2C" w:rsidRPr="00F06D03" w:rsidRDefault="002C5C2C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2C5C2C" w:rsidRPr="00F06D03" w:rsidRDefault="001C6455" w:rsidP="009B25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Внедрение новых подходов по формированию читательской грамотности в образовательную практику</w:t>
            </w:r>
          </w:p>
        </w:tc>
      </w:tr>
      <w:tr w:rsidR="001C6455" w:rsidRPr="00F06D03" w:rsidTr="00187146">
        <w:trPr>
          <w:trHeight w:val="1210"/>
        </w:trPr>
        <w:tc>
          <w:tcPr>
            <w:tcW w:w="534" w:type="dxa"/>
            <w:gridSpan w:val="2"/>
          </w:tcPr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C6455" w:rsidRPr="00F06D03" w:rsidRDefault="001C6455" w:rsidP="009B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Мастер-классы «Человек читающий» в рамках городского фестиваля «Живые лица»</w:t>
            </w:r>
          </w:p>
        </w:tc>
        <w:tc>
          <w:tcPr>
            <w:tcW w:w="1701" w:type="dxa"/>
          </w:tcPr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1C6455" w:rsidRPr="00F06D03" w:rsidRDefault="009B2562" w:rsidP="009B25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профессиональной компетентности педагогов  в формировании читательской грамотности обучающихся</w:t>
            </w:r>
          </w:p>
        </w:tc>
      </w:tr>
      <w:tr w:rsidR="002C5C2C" w:rsidRPr="00F06D03" w:rsidTr="00187146">
        <w:trPr>
          <w:trHeight w:val="972"/>
        </w:trPr>
        <w:tc>
          <w:tcPr>
            <w:tcW w:w="534" w:type="dxa"/>
            <w:gridSpan w:val="2"/>
          </w:tcPr>
          <w:p w:rsidR="002C5C2C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C5C2C" w:rsidRPr="00F06D03" w:rsidRDefault="001C6455" w:rsidP="009B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Мастер-классы «Читающее детство» в рамках региональных Бунинских чтений</w:t>
            </w:r>
          </w:p>
        </w:tc>
        <w:tc>
          <w:tcPr>
            <w:tcW w:w="1701" w:type="dxa"/>
          </w:tcPr>
          <w:p w:rsidR="002C5C2C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C5C2C" w:rsidRPr="00F06D03" w:rsidRDefault="002C5C2C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2C5C2C" w:rsidRPr="00F06D03" w:rsidRDefault="009B2562" w:rsidP="009B25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профессиональной компетентности педагогов  в формировании читательской грамотности обучающихся</w:t>
            </w:r>
          </w:p>
        </w:tc>
      </w:tr>
      <w:tr w:rsidR="001C6455" w:rsidRPr="00F06D03" w:rsidTr="00187146">
        <w:trPr>
          <w:trHeight w:val="640"/>
        </w:trPr>
        <w:tc>
          <w:tcPr>
            <w:tcW w:w="534" w:type="dxa"/>
            <w:gridSpan w:val="2"/>
          </w:tcPr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C6455" w:rsidRPr="00F06D03" w:rsidRDefault="009B2562" w:rsidP="009B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теме проекта</w:t>
            </w:r>
          </w:p>
        </w:tc>
        <w:tc>
          <w:tcPr>
            <w:tcW w:w="1701" w:type="dxa"/>
          </w:tcPr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1C6455" w:rsidRPr="00F06D03" w:rsidRDefault="001C6455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1C6455" w:rsidRPr="00F06D03" w:rsidRDefault="009B2562" w:rsidP="009B25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B2562" w:rsidRPr="00F06D03" w:rsidTr="00187146">
        <w:trPr>
          <w:trHeight w:val="640"/>
        </w:trPr>
        <w:tc>
          <w:tcPr>
            <w:tcW w:w="534" w:type="dxa"/>
            <w:gridSpan w:val="2"/>
          </w:tcPr>
          <w:p w:rsidR="009B2562" w:rsidRPr="00F06D03" w:rsidRDefault="009B2562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9B2562" w:rsidRPr="00F06D03" w:rsidRDefault="009B2562" w:rsidP="009B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организациями-партнерами</w:t>
            </w:r>
          </w:p>
        </w:tc>
        <w:tc>
          <w:tcPr>
            <w:tcW w:w="1701" w:type="dxa"/>
          </w:tcPr>
          <w:p w:rsidR="009B2562" w:rsidRPr="00F06D03" w:rsidRDefault="009B2562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9B2562" w:rsidRPr="00F06D03" w:rsidRDefault="009B2562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9B2562" w:rsidRPr="00F06D03" w:rsidRDefault="009B2562" w:rsidP="009B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по теме проекта</w:t>
            </w:r>
          </w:p>
        </w:tc>
      </w:tr>
      <w:tr w:rsidR="000B734E" w:rsidRPr="00F06D03" w:rsidTr="000B734E">
        <w:tc>
          <w:tcPr>
            <w:tcW w:w="10456" w:type="dxa"/>
            <w:gridSpan w:val="5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 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Результативно-оценочный</w:t>
            </w:r>
          </w:p>
        </w:tc>
      </w:tr>
      <w:tr w:rsidR="000B734E" w:rsidRPr="00F06D03" w:rsidTr="00187146">
        <w:trPr>
          <w:trHeight w:val="834"/>
        </w:trPr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6D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B734E" w:rsidRPr="00F06D03" w:rsidRDefault="009B2562" w:rsidP="009B25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модели целостной читательской среды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0B734E" w:rsidRPr="00F06D03" w:rsidRDefault="000B734E" w:rsidP="00187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образовательной организации 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 w:rsidR="009B2562"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целостной читательской среды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34E" w:rsidRPr="00F06D03" w:rsidTr="00187146">
        <w:trPr>
          <w:trHeight w:val="1320"/>
        </w:trPr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Разработка  методических рекомендаций  по теме проекта,</w:t>
            </w:r>
          </w:p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круглых столов, выставок, презентаций</w:t>
            </w:r>
            <w:r w:rsidRPr="00F06D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 партнерами в условиях сетевого взаимодействия</w:t>
            </w:r>
          </w:p>
        </w:tc>
      </w:tr>
      <w:tr w:rsidR="000B734E" w:rsidRPr="00F06D03" w:rsidTr="00187146"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реализации проекта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конструирование дальнейших путей работы по </w:t>
            </w:r>
            <w:r w:rsidR="009B2562"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развитию целостной читательской среды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62"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B734E" w:rsidRPr="00F06D03" w:rsidTr="00187146">
        <w:trPr>
          <w:trHeight w:val="1114"/>
        </w:trPr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Сопоставление полученных результатов с поставленными целями, анализ и оценка результатов проекта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0B734E" w:rsidRPr="00F06D03" w:rsidRDefault="009B2562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конструирование дальнейших путей работы по </w:t>
            </w:r>
            <w:r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развитию целостной читательской среды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B734E" w:rsidRPr="00F06D03" w:rsidTr="00187146">
        <w:tc>
          <w:tcPr>
            <w:tcW w:w="534" w:type="dxa"/>
            <w:gridSpan w:val="2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0B734E" w:rsidRPr="00F06D03" w:rsidRDefault="000B734E" w:rsidP="009B2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деятельности региональной инновационной площадки</w:t>
            </w:r>
          </w:p>
        </w:tc>
        <w:tc>
          <w:tcPr>
            <w:tcW w:w="1701" w:type="dxa"/>
          </w:tcPr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0B734E" w:rsidRPr="00F06D03" w:rsidRDefault="000B734E" w:rsidP="009B2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2562" w:rsidRPr="00F0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инновационной  площадки</w:t>
            </w:r>
          </w:p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sz w:val="24"/>
                <w:szCs w:val="24"/>
              </w:rPr>
              <w:t>Подготовка сборника материалов</w:t>
            </w:r>
          </w:p>
          <w:p w:rsidR="000B734E" w:rsidRPr="00F06D03" w:rsidRDefault="000B734E" w:rsidP="009B2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146" w:rsidRDefault="00187146" w:rsidP="0058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491" w:rsidRPr="00584491" w:rsidRDefault="00584491" w:rsidP="0058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91">
        <w:rPr>
          <w:rFonts w:ascii="Times New Roman" w:hAnsi="Times New Roman" w:cs="Times New Roman"/>
          <w:b/>
          <w:sz w:val="28"/>
          <w:szCs w:val="28"/>
        </w:rPr>
        <w:t xml:space="preserve">Обоснование возможности реализации проекта в соответствии </w:t>
      </w:r>
    </w:p>
    <w:p w:rsidR="00584491" w:rsidRPr="00584491" w:rsidRDefault="00584491" w:rsidP="0058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91">
        <w:rPr>
          <w:rFonts w:ascii="Times New Roman" w:hAnsi="Times New Roman" w:cs="Times New Roman"/>
          <w:b/>
          <w:sz w:val="28"/>
          <w:szCs w:val="28"/>
        </w:rPr>
        <w:t>с законодательством об образовании</w:t>
      </w:r>
    </w:p>
    <w:p w:rsidR="00584491" w:rsidRPr="00187146" w:rsidRDefault="00584491" w:rsidP="00187146">
      <w:pPr>
        <w:spacing w:after="0" w:line="360" w:lineRule="auto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146">
        <w:rPr>
          <w:rFonts w:ascii="Times New Roman" w:hAnsi="Times New Roman" w:cs="Times New Roman"/>
          <w:sz w:val="26"/>
          <w:szCs w:val="26"/>
          <w:u w:val="single"/>
        </w:rPr>
        <w:t>Реализация данного проекта возможна на основе нормативных актов:</w:t>
      </w:r>
    </w:p>
    <w:p w:rsidR="00584491" w:rsidRPr="00187146" w:rsidRDefault="00584491" w:rsidP="00187146">
      <w:pPr>
        <w:pStyle w:val="1"/>
        <w:spacing w:before="0" w:line="360" w:lineRule="auto"/>
        <w:ind w:left="-284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87146"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Федеральный закон  «Об образовании в Российской Федерации» от 29.12.2012 N 273-ФЗ;</w:t>
      </w:r>
    </w:p>
    <w:p w:rsidR="00584491" w:rsidRPr="00187146" w:rsidRDefault="00584491" w:rsidP="00187146">
      <w:pPr>
        <w:spacing w:after="0"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187146">
        <w:rPr>
          <w:rFonts w:ascii="Times New Roman" w:hAnsi="Times New Roman" w:cs="Times New Roman"/>
          <w:sz w:val="26"/>
          <w:szCs w:val="26"/>
        </w:rPr>
        <w:t>Федеральны</w:t>
      </w:r>
      <w:r w:rsidR="00E121FC" w:rsidRPr="00187146">
        <w:rPr>
          <w:rFonts w:ascii="Times New Roman" w:hAnsi="Times New Roman" w:cs="Times New Roman"/>
          <w:sz w:val="26"/>
          <w:szCs w:val="26"/>
        </w:rPr>
        <w:t>е</w:t>
      </w:r>
      <w:r w:rsidRPr="00187146">
        <w:rPr>
          <w:rFonts w:ascii="Times New Roman" w:hAnsi="Times New Roman" w:cs="Times New Roman"/>
          <w:sz w:val="26"/>
          <w:szCs w:val="26"/>
        </w:rPr>
        <w:t xml:space="preserve"> </w:t>
      </w:r>
      <w:r w:rsidR="00E121FC" w:rsidRPr="00187146">
        <w:rPr>
          <w:rFonts w:ascii="Times New Roman" w:hAnsi="Times New Roman" w:cs="Times New Roman"/>
          <w:sz w:val="26"/>
          <w:szCs w:val="26"/>
        </w:rPr>
        <w:t>государственные образовательные стандарты начального общего, основного общего, среднего общего образования</w:t>
      </w:r>
    </w:p>
    <w:p w:rsidR="00187146" w:rsidRDefault="00E121FC" w:rsidP="0018714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1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Концепция  программы поддержки детского и юношеского чтения в Российской Федерации</w:t>
      </w:r>
    </w:p>
    <w:p w:rsidR="00467B20" w:rsidRPr="00187146" w:rsidRDefault="00F06D03" w:rsidP="0018714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1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формировании функциональной грамотности в МБОУ «Гимназия №1» г. Липецка</w:t>
      </w:r>
    </w:p>
    <w:sectPr w:rsidR="00467B20" w:rsidRPr="00187146" w:rsidSect="00DC518E">
      <w:headerReference w:type="even" r:id="rId11"/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23" w:rsidRDefault="00E11523" w:rsidP="001144FB">
      <w:pPr>
        <w:spacing w:after="0" w:line="240" w:lineRule="auto"/>
      </w:pPr>
      <w:r>
        <w:separator/>
      </w:r>
    </w:p>
  </w:endnote>
  <w:endnote w:type="continuationSeparator" w:id="0">
    <w:p w:rsidR="00E11523" w:rsidRDefault="00E11523" w:rsidP="0011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23" w:rsidRDefault="00E11523" w:rsidP="001144FB">
      <w:pPr>
        <w:spacing w:after="0" w:line="240" w:lineRule="auto"/>
      </w:pPr>
      <w:r>
        <w:separator/>
      </w:r>
    </w:p>
  </w:footnote>
  <w:footnote w:type="continuationSeparator" w:id="0">
    <w:p w:rsidR="00E11523" w:rsidRDefault="00E11523" w:rsidP="0011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A7" w:rsidRDefault="00F946A7">
    <w:pPr>
      <w:spacing w:after="0" w:line="259" w:lineRule="auto"/>
      <w:ind w:left="703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804C70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A7" w:rsidRDefault="00F946A7">
    <w:pPr>
      <w:spacing w:after="0" w:line="259" w:lineRule="auto"/>
      <w:ind w:left="703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CF665D" w:rsidRPr="00CF665D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A7" w:rsidRDefault="00F946A7">
    <w:pPr>
      <w:spacing w:after="0" w:line="259" w:lineRule="auto"/>
      <w:ind w:left="703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0A6"/>
    <w:multiLevelType w:val="hybridMultilevel"/>
    <w:tmpl w:val="B44C50BC"/>
    <w:lvl w:ilvl="0" w:tplc="8D2E827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0E0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24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BE2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6E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00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296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544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618CF"/>
    <w:multiLevelType w:val="hybridMultilevel"/>
    <w:tmpl w:val="E7984F70"/>
    <w:lvl w:ilvl="0" w:tplc="E76CAF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E7BE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4BF3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EB48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4405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5C4B0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A65A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F6E53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CF0F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6A7E6A"/>
    <w:multiLevelType w:val="hybridMultilevel"/>
    <w:tmpl w:val="A6847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6DC"/>
    <w:multiLevelType w:val="hybridMultilevel"/>
    <w:tmpl w:val="ABBCB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44AD6"/>
    <w:multiLevelType w:val="hybridMultilevel"/>
    <w:tmpl w:val="89BEA6F2"/>
    <w:lvl w:ilvl="0" w:tplc="2B0267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724E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020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003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A7E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A2B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64A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8A7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884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982047"/>
    <w:multiLevelType w:val="hybridMultilevel"/>
    <w:tmpl w:val="D9124B1A"/>
    <w:lvl w:ilvl="0" w:tplc="8FA2AEFC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12CA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2B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03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E3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07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0E8B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29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EC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7C4AF9"/>
    <w:multiLevelType w:val="hybridMultilevel"/>
    <w:tmpl w:val="E2068342"/>
    <w:lvl w:ilvl="0" w:tplc="02609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8E90E">
      <w:start w:val="1"/>
      <w:numFmt w:val="bullet"/>
      <w:lvlText w:val="o"/>
      <w:lvlJc w:val="left"/>
      <w:pPr>
        <w:ind w:left="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81DFE">
      <w:start w:val="1"/>
      <w:numFmt w:val="bullet"/>
      <w:lvlText w:val="▪"/>
      <w:lvlJc w:val="left"/>
      <w:pPr>
        <w:ind w:left="1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4BF48">
      <w:start w:val="1"/>
      <w:numFmt w:val="bullet"/>
      <w:lvlText w:val="•"/>
      <w:lvlJc w:val="left"/>
      <w:pPr>
        <w:ind w:left="1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A433F8">
      <w:start w:val="1"/>
      <w:numFmt w:val="bullet"/>
      <w:lvlText w:val="o"/>
      <w:lvlJc w:val="left"/>
      <w:pPr>
        <w:ind w:left="2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426F7E">
      <w:start w:val="1"/>
      <w:numFmt w:val="bullet"/>
      <w:lvlText w:val="▪"/>
      <w:lvlJc w:val="left"/>
      <w:pPr>
        <w:ind w:left="3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67FFE">
      <w:start w:val="1"/>
      <w:numFmt w:val="bullet"/>
      <w:lvlText w:val="•"/>
      <w:lvlJc w:val="left"/>
      <w:pPr>
        <w:ind w:left="4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02B3A">
      <w:start w:val="1"/>
      <w:numFmt w:val="bullet"/>
      <w:lvlText w:val="o"/>
      <w:lvlJc w:val="left"/>
      <w:pPr>
        <w:ind w:left="4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9A397E">
      <w:start w:val="1"/>
      <w:numFmt w:val="bullet"/>
      <w:lvlText w:val="▪"/>
      <w:lvlJc w:val="left"/>
      <w:pPr>
        <w:ind w:left="5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AF4ED4"/>
    <w:multiLevelType w:val="hybridMultilevel"/>
    <w:tmpl w:val="1C82F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62493"/>
    <w:multiLevelType w:val="hybridMultilevel"/>
    <w:tmpl w:val="CAC45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5130"/>
    <w:multiLevelType w:val="hybridMultilevel"/>
    <w:tmpl w:val="1C7C0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66783"/>
    <w:multiLevelType w:val="hybridMultilevel"/>
    <w:tmpl w:val="7FBE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83C66"/>
    <w:multiLevelType w:val="hybridMultilevel"/>
    <w:tmpl w:val="8E96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55904"/>
    <w:multiLevelType w:val="hybridMultilevel"/>
    <w:tmpl w:val="A9D0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301E3"/>
    <w:multiLevelType w:val="hybridMultilevel"/>
    <w:tmpl w:val="1A3AA5B6"/>
    <w:lvl w:ilvl="0" w:tplc="E1340C0C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E5C1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B24F76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DCA2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9C93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AA3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6F76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6BF4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E09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BC05CC"/>
    <w:multiLevelType w:val="hybridMultilevel"/>
    <w:tmpl w:val="5A1C4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61E86"/>
    <w:multiLevelType w:val="hybridMultilevel"/>
    <w:tmpl w:val="6E2E55E0"/>
    <w:lvl w:ilvl="0" w:tplc="F9BA064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6475EA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E783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800BD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6A8A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FA1CF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66D2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1CE0C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1037C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FC1FE3"/>
    <w:multiLevelType w:val="hybridMultilevel"/>
    <w:tmpl w:val="E9760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F33AE"/>
    <w:multiLevelType w:val="hybridMultilevel"/>
    <w:tmpl w:val="DE6C7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13"/>
  </w:num>
  <w:num w:numId="7">
    <w:abstractNumId w:val="15"/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2"/>
  </w:num>
  <w:num w:numId="13">
    <w:abstractNumId w:val="7"/>
  </w:num>
  <w:num w:numId="14">
    <w:abstractNumId w:val="8"/>
  </w:num>
  <w:num w:numId="15">
    <w:abstractNumId w:val="9"/>
  </w:num>
  <w:num w:numId="16">
    <w:abstractNumId w:val="17"/>
  </w:num>
  <w:num w:numId="17">
    <w:abstractNumId w:val="16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B0"/>
    <w:rsid w:val="00042291"/>
    <w:rsid w:val="0004601B"/>
    <w:rsid w:val="00055EDF"/>
    <w:rsid w:val="00057B2E"/>
    <w:rsid w:val="00072DB7"/>
    <w:rsid w:val="00075200"/>
    <w:rsid w:val="00092B1A"/>
    <w:rsid w:val="00097F94"/>
    <w:rsid w:val="000A6AC8"/>
    <w:rsid w:val="000B2A4A"/>
    <w:rsid w:val="000B734E"/>
    <w:rsid w:val="000C1492"/>
    <w:rsid w:val="000E5878"/>
    <w:rsid w:val="00106D04"/>
    <w:rsid w:val="0011100D"/>
    <w:rsid w:val="001144FB"/>
    <w:rsid w:val="0012306F"/>
    <w:rsid w:val="001271FA"/>
    <w:rsid w:val="001379D2"/>
    <w:rsid w:val="00144D2A"/>
    <w:rsid w:val="001672B9"/>
    <w:rsid w:val="00183708"/>
    <w:rsid w:val="00187146"/>
    <w:rsid w:val="00194DA8"/>
    <w:rsid w:val="001C0443"/>
    <w:rsid w:val="001C6455"/>
    <w:rsid w:val="001F1370"/>
    <w:rsid w:val="0022384C"/>
    <w:rsid w:val="00266926"/>
    <w:rsid w:val="002C5C2C"/>
    <w:rsid w:val="002C7862"/>
    <w:rsid w:val="002E3B2C"/>
    <w:rsid w:val="003142D5"/>
    <w:rsid w:val="0034402B"/>
    <w:rsid w:val="00352BD3"/>
    <w:rsid w:val="0036799E"/>
    <w:rsid w:val="00376EF7"/>
    <w:rsid w:val="00384499"/>
    <w:rsid w:val="00396B59"/>
    <w:rsid w:val="003A65B2"/>
    <w:rsid w:val="003B4720"/>
    <w:rsid w:val="003B4FD0"/>
    <w:rsid w:val="003C19BC"/>
    <w:rsid w:val="003D202E"/>
    <w:rsid w:val="003E526A"/>
    <w:rsid w:val="004161B2"/>
    <w:rsid w:val="00445A83"/>
    <w:rsid w:val="00467B20"/>
    <w:rsid w:val="004766CC"/>
    <w:rsid w:val="00486FA5"/>
    <w:rsid w:val="004904CD"/>
    <w:rsid w:val="0049526C"/>
    <w:rsid w:val="004B1054"/>
    <w:rsid w:val="004C28B7"/>
    <w:rsid w:val="004C3A5F"/>
    <w:rsid w:val="004C61BA"/>
    <w:rsid w:val="004E70B4"/>
    <w:rsid w:val="00506933"/>
    <w:rsid w:val="0051205A"/>
    <w:rsid w:val="00516A48"/>
    <w:rsid w:val="005309E8"/>
    <w:rsid w:val="005323A1"/>
    <w:rsid w:val="00547321"/>
    <w:rsid w:val="00567D41"/>
    <w:rsid w:val="00573963"/>
    <w:rsid w:val="00584491"/>
    <w:rsid w:val="005B2637"/>
    <w:rsid w:val="005B3123"/>
    <w:rsid w:val="005E4DD8"/>
    <w:rsid w:val="005E5FDB"/>
    <w:rsid w:val="005F4094"/>
    <w:rsid w:val="006251CE"/>
    <w:rsid w:val="00626343"/>
    <w:rsid w:val="006269B2"/>
    <w:rsid w:val="006442C0"/>
    <w:rsid w:val="006542FB"/>
    <w:rsid w:val="00667DD9"/>
    <w:rsid w:val="00673AA1"/>
    <w:rsid w:val="0068714D"/>
    <w:rsid w:val="006903F0"/>
    <w:rsid w:val="006C3CB3"/>
    <w:rsid w:val="006E5329"/>
    <w:rsid w:val="006F16F3"/>
    <w:rsid w:val="007258E9"/>
    <w:rsid w:val="00736BE1"/>
    <w:rsid w:val="00751201"/>
    <w:rsid w:val="00753594"/>
    <w:rsid w:val="00773668"/>
    <w:rsid w:val="00786B73"/>
    <w:rsid w:val="00794262"/>
    <w:rsid w:val="007A2DC2"/>
    <w:rsid w:val="007B3782"/>
    <w:rsid w:val="007D71F9"/>
    <w:rsid w:val="007E2BDB"/>
    <w:rsid w:val="007F176A"/>
    <w:rsid w:val="00800B69"/>
    <w:rsid w:val="00803766"/>
    <w:rsid w:val="00811861"/>
    <w:rsid w:val="00811A6A"/>
    <w:rsid w:val="00813591"/>
    <w:rsid w:val="00816C3C"/>
    <w:rsid w:val="00832FDD"/>
    <w:rsid w:val="00837D71"/>
    <w:rsid w:val="00850719"/>
    <w:rsid w:val="008553A6"/>
    <w:rsid w:val="0085771C"/>
    <w:rsid w:val="00866908"/>
    <w:rsid w:val="00876E3B"/>
    <w:rsid w:val="00893BD0"/>
    <w:rsid w:val="0089405A"/>
    <w:rsid w:val="008B1D00"/>
    <w:rsid w:val="008B4C47"/>
    <w:rsid w:val="008D1182"/>
    <w:rsid w:val="008D17FD"/>
    <w:rsid w:val="008E2686"/>
    <w:rsid w:val="00904A87"/>
    <w:rsid w:val="0091785D"/>
    <w:rsid w:val="009227F2"/>
    <w:rsid w:val="00922C2E"/>
    <w:rsid w:val="009334FB"/>
    <w:rsid w:val="0093466E"/>
    <w:rsid w:val="00936A33"/>
    <w:rsid w:val="00943907"/>
    <w:rsid w:val="00952CE0"/>
    <w:rsid w:val="00953462"/>
    <w:rsid w:val="00956F74"/>
    <w:rsid w:val="00957937"/>
    <w:rsid w:val="00972DA5"/>
    <w:rsid w:val="0099470A"/>
    <w:rsid w:val="0099605A"/>
    <w:rsid w:val="0099671E"/>
    <w:rsid w:val="009A00A5"/>
    <w:rsid w:val="009A2B6D"/>
    <w:rsid w:val="009B2562"/>
    <w:rsid w:val="009B47E3"/>
    <w:rsid w:val="009B5A73"/>
    <w:rsid w:val="009C30DD"/>
    <w:rsid w:val="009C611B"/>
    <w:rsid w:val="009C756D"/>
    <w:rsid w:val="009D14F9"/>
    <w:rsid w:val="009E3A13"/>
    <w:rsid w:val="00A14921"/>
    <w:rsid w:val="00A220D8"/>
    <w:rsid w:val="00A253B7"/>
    <w:rsid w:val="00A50280"/>
    <w:rsid w:val="00A60E8D"/>
    <w:rsid w:val="00A6109E"/>
    <w:rsid w:val="00A92514"/>
    <w:rsid w:val="00A94A16"/>
    <w:rsid w:val="00AB4B8D"/>
    <w:rsid w:val="00AC3BDD"/>
    <w:rsid w:val="00AD04A5"/>
    <w:rsid w:val="00AD4F7C"/>
    <w:rsid w:val="00AD6578"/>
    <w:rsid w:val="00AD6DC9"/>
    <w:rsid w:val="00AE26BB"/>
    <w:rsid w:val="00B13A7D"/>
    <w:rsid w:val="00B155FC"/>
    <w:rsid w:val="00B570E5"/>
    <w:rsid w:val="00B61212"/>
    <w:rsid w:val="00B74C92"/>
    <w:rsid w:val="00B81098"/>
    <w:rsid w:val="00B9264A"/>
    <w:rsid w:val="00BA5EB5"/>
    <w:rsid w:val="00BB4428"/>
    <w:rsid w:val="00BC0C5C"/>
    <w:rsid w:val="00BD7640"/>
    <w:rsid w:val="00BE607C"/>
    <w:rsid w:val="00BF2E92"/>
    <w:rsid w:val="00BF6098"/>
    <w:rsid w:val="00C14FCF"/>
    <w:rsid w:val="00CB625D"/>
    <w:rsid w:val="00CD7F85"/>
    <w:rsid w:val="00CE3E45"/>
    <w:rsid w:val="00CF665D"/>
    <w:rsid w:val="00D36B3C"/>
    <w:rsid w:val="00D540B0"/>
    <w:rsid w:val="00D60052"/>
    <w:rsid w:val="00D705A5"/>
    <w:rsid w:val="00D76DF1"/>
    <w:rsid w:val="00DC518E"/>
    <w:rsid w:val="00DC60B2"/>
    <w:rsid w:val="00DD455D"/>
    <w:rsid w:val="00DD4619"/>
    <w:rsid w:val="00DE31E3"/>
    <w:rsid w:val="00DE55F1"/>
    <w:rsid w:val="00DE5F36"/>
    <w:rsid w:val="00DE7540"/>
    <w:rsid w:val="00E10D29"/>
    <w:rsid w:val="00E11523"/>
    <w:rsid w:val="00E121FC"/>
    <w:rsid w:val="00E16C82"/>
    <w:rsid w:val="00E250D7"/>
    <w:rsid w:val="00E37BB7"/>
    <w:rsid w:val="00E40735"/>
    <w:rsid w:val="00E4306A"/>
    <w:rsid w:val="00E44B54"/>
    <w:rsid w:val="00E60C1A"/>
    <w:rsid w:val="00E7286F"/>
    <w:rsid w:val="00E91D52"/>
    <w:rsid w:val="00EA223D"/>
    <w:rsid w:val="00EB6F9C"/>
    <w:rsid w:val="00EF1284"/>
    <w:rsid w:val="00EF139A"/>
    <w:rsid w:val="00EF64BB"/>
    <w:rsid w:val="00F02C1C"/>
    <w:rsid w:val="00F051B7"/>
    <w:rsid w:val="00F06D03"/>
    <w:rsid w:val="00F2604B"/>
    <w:rsid w:val="00F37827"/>
    <w:rsid w:val="00F946A7"/>
    <w:rsid w:val="00FA1A0E"/>
    <w:rsid w:val="00FD2D72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3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МОН основной"/>
    <w:basedOn w:val="a"/>
    <w:rsid w:val="00952CE0"/>
    <w:pPr>
      <w:widowControl w:val="0"/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5">
    <w:name w:val="c5"/>
    <w:basedOn w:val="a"/>
    <w:rsid w:val="0083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7D71"/>
  </w:style>
  <w:style w:type="paragraph" w:customStyle="1" w:styleId="c9">
    <w:name w:val="c9"/>
    <w:basedOn w:val="a"/>
    <w:rsid w:val="0083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D71"/>
  </w:style>
  <w:style w:type="character" w:styleId="a5">
    <w:name w:val="Strong"/>
    <w:basedOn w:val="a0"/>
    <w:uiPriority w:val="22"/>
    <w:qFormat/>
    <w:rsid w:val="00DE31E3"/>
    <w:rPr>
      <w:b/>
      <w:bCs/>
    </w:rPr>
  </w:style>
  <w:style w:type="paragraph" w:styleId="a6">
    <w:name w:val="List Paragraph"/>
    <w:basedOn w:val="a"/>
    <w:link w:val="a7"/>
    <w:uiPriority w:val="34"/>
    <w:qFormat/>
    <w:rsid w:val="00DE31E3"/>
    <w:pPr>
      <w:ind w:left="720"/>
      <w:contextualSpacing/>
    </w:pPr>
  </w:style>
  <w:style w:type="character" w:styleId="a8">
    <w:name w:val="Hyperlink"/>
    <w:basedOn w:val="a0"/>
    <w:unhideWhenUsed/>
    <w:rsid w:val="00AB4B8D"/>
    <w:rPr>
      <w:color w:val="0000FF"/>
      <w:u w:val="single"/>
    </w:rPr>
  </w:style>
  <w:style w:type="table" w:styleId="a9">
    <w:name w:val="Table Grid"/>
    <w:basedOn w:val="a1"/>
    <w:uiPriority w:val="39"/>
    <w:rsid w:val="00D6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144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44F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144F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44B5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1">
    <w:name w:val="Сетка таблицы2"/>
    <w:basedOn w:val="a1"/>
    <w:next w:val="a9"/>
    <w:uiPriority w:val="39"/>
    <w:rsid w:val="0099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_основной"/>
    <w:basedOn w:val="a"/>
    <w:link w:val="ae"/>
    <w:qFormat/>
    <w:rsid w:val="00092B1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А_основной Знак"/>
    <w:link w:val="ad"/>
    <w:rsid w:val="00092B1A"/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092B1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1D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Обычный (веб)1"/>
    <w:basedOn w:val="a"/>
    <w:rsid w:val="008B1D0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basedOn w:val="a0"/>
    <w:rsid w:val="00B570E5"/>
  </w:style>
  <w:style w:type="character" w:customStyle="1" w:styleId="c20">
    <w:name w:val="c20"/>
    <w:basedOn w:val="a0"/>
    <w:rsid w:val="00B570E5"/>
  </w:style>
  <w:style w:type="character" w:customStyle="1" w:styleId="20">
    <w:name w:val="Заголовок 2 Знак"/>
    <w:basedOn w:val="a0"/>
    <w:link w:val="2"/>
    <w:uiPriority w:val="9"/>
    <w:rsid w:val="00803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C1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18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6F16F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6F16F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1">
    <w:name w:val="Body Text"/>
    <w:basedOn w:val="a"/>
    <w:link w:val="af2"/>
    <w:rsid w:val="00376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376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37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5B31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header"/>
    <w:basedOn w:val="a"/>
    <w:link w:val="af4"/>
    <w:uiPriority w:val="99"/>
    <w:unhideWhenUsed/>
    <w:rsid w:val="005F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F4094"/>
  </w:style>
  <w:style w:type="paragraph" w:styleId="af5">
    <w:name w:val="footer"/>
    <w:basedOn w:val="a"/>
    <w:link w:val="af6"/>
    <w:uiPriority w:val="99"/>
    <w:unhideWhenUsed/>
    <w:rsid w:val="005F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F4094"/>
  </w:style>
  <w:style w:type="paragraph" w:customStyle="1" w:styleId="stk-reset">
    <w:name w:val="stk-reset"/>
    <w:basedOn w:val="a"/>
    <w:rsid w:val="006C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A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EA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786B73"/>
  </w:style>
  <w:style w:type="paragraph" w:customStyle="1" w:styleId="12">
    <w:name w:val="Обычный1"/>
    <w:rsid w:val="00467B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B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4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3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МОН основной"/>
    <w:basedOn w:val="a"/>
    <w:rsid w:val="00952CE0"/>
    <w:pPr>
      <w:widowControl w:val="0"/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5">
    <w:name w:val="c5"/>
    <w:basedOn w:val="a"/>
    <w:rsid w:val="0083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7D71"/>
  </w:style>
  <w:style w:type="paragraph" w:customStyle="1" w:styleId="c9">
    <w:name w:val="c9"/>
    <w:basedOn w:val="a"/>
    <w:rsid w:val="0083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D71"/>
  </w:style>
  <w:style w:type="character" w:styleId="a5">
    <w:name w:val="Strong"/>
    <w:basedOn w:val="a0"/>
    <w:uiPriority w:val="22"/>
    <w:qFormat/>
    <w:rsid w:val="00DE31E3"/>
    <w:rPr>
      <w:b/>
      <w:bCs/>
    </w:rPr>
  </w:style>
  <w:style w:type="paragraph" w:styleId="a6">
    <w:name w:val="List Paragraph"/>
    <w:basedOn w:val="a"/>
    <w:link w:val="a7"/>
    <w:uiPriority w:val="34"/>
    <w:qFormat/>
    <w:rsid w:val="00DE31E3"/>
    <w:pPr>
      <w:ind w:left="720"/>
      <w:contextualSpacing/>
    </w:pPr>
  </w:style>
  <w:style w:type="character" w:styleId="a8">
    <w:name w:val="Hyperlink"/>
    <w:basedOn w:val="a0"/>
    <w:unhideWhenUsed/>
    <w:rsid w:val="00AB4B8D"/>
    <w:rPr>
      <w:color w:val="0000FF"/>
      <w:u w:val="single"/>
    </w:rPr>
  </w:style>
  <w:style w:type="table" w:styleId="a9">
    <w:name w:val="Table Grid"/>
    <w:basedOn w:val="a1"/>
    <w:uiPriority w:val="39"/>
    <w:rsid w:val="00D6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144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44F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144F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44B5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1">
    <w:name w:val="Сетка таблицы2"/>
    <w:basedOn w:val="a1"/>
    <w:next w:val="a9"/>
    <w:uiPriority w:val="39"/>
    <w:rsid w:val="0099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_основной"/>
    <w:basedOn w:val="a"/>
    <w:link w:val="ae"/>
    <w:qFormat/>
    <w:rsid w:val="00092B1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А_основной Знак"/>
    <w:link w:val="ad"/>
    <w:rsid w:val="00092B1A"/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092B1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1D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Обычный (веб)1"/>
    <w:basedOn w:val="a"/>
    <w:rsid w:val="008B1D0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basedOn w:val="a0"/>
    <w:rsid w:val="00B570E5"/>
  </w:style>
  <w:style w:type="character" w:customStyle="1" w:styleId="c20">
    <w:name w:val="c20"/>
    <w:basedOn w:val="a0"/>
    <w:rsid w:val="00B570E5"/>
  </w:style>
  <w:style w:type="character" w:customStyle="1" w:styleId="20">
    <w:name w:val="Заголовок 2 Знак"/>
    <w:basedOn w:val="a0"/>
    <w:link w:val="2"/>
    <w:uiPriority w:val="9"/>
    <w:rsid w:val="00803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C1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18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6F16F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6F16F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1">
    <w:name w:val="Body Text"/>
    <w:basedOn w:val="a"/>
    <w:link w:val="af2"/>
    <w:rsid w:val="00376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376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37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5B31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header"/>
    <w:basedOn w:val="a"/>
    <w:link w:val="af4"/>
    <w:uiPriority w:val="99"/>
    <w:unhideWhenUsed/>
    <w:rsid w:val="005F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F4094"/>
  </w:style>
  <w:style w:type="paragraph" w:styleId="af5">
    <w:name w:val="footer"/>
    <w:basedOn w:val="a"/>
    <w:link w:val="af6"/>
    <w:uiPriority w:val="99"/>
    <w:unhideWhenUsed/>
    <w:rsid w:val="005F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F4094"/>
  </w:style>
  <w:style w:type="paragraph" w:customStyle="1" w:styleId="stk-reset">
    <w:name w:val="stk-reset"/>
    <w:basedOn w:val="a"/>
    <w:rsid w:val="006C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A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EA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786B73"/>
  </w:style>
  <w:style w:type="paragraph" w:customStyle="1" w:styleId="12">
    <w:name w:val="Обычный1"/>
    <w:rsid w:val="00467B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B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4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vovlec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shkolmznie_bibliote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BA83-AB15-477D-A942-4F9B3989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19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2023-11-12T12:03:00Z</cp:lastPrinted>
  <dcterms:created xsi:type="dcterms:W3CDTF">2020-06-23T10:13:00Z</dcterms:created>
  <dcterms:modified xsi:type="dcterms:W3CDTF">2024-06-07T06:39:00Z</dcterms:modified>
</cp:coreProperties>
</file>